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4E" w:rsidRDefault="001974D2">
      <w:pPr>
        <w:pStyle w:val="20"/>
        <w:framePr w:w="3331" w:h="453" w:hRule="exact" w:wrap="around" w:vAnchor="page" w:hAnchor="page" w:x="1830" w:y="2121"/>
        <w:shd w:val="clear" w:color="auto" w:fill="auto"/>
        <w:spacing w:after="44" w:line="170" w:lineRule="exact"/>
        <w:ind w:left="40"/>
      </w:pPr>
      <w:r>
        <w:t>О. Шкапяк</w:t>
      </w:r>
    </w:p>
    <w:p w:rsidR="0053784E" w:rsidRDefault="001974D2">
      <w:pPr>
        <w:pStyle w:val="a5"/>
        <w:framePr w:w="3331" w:h="453" w:hRule="exact" w:wrap="around" w:vAnchor="page" w:hAnchor="page" w:x="1830" w:y="2121"/>
        <w:shd w:val="clear" w:color="auto" w:fill="auto"/>
        <w:spacing w:before="0" w:line="140" w:lineRule="exact"/>
        <w:ind w:left="40"/>
      </w:pPr>
      <w:r>
        <w:t>Формування раціональної моделі..</w:t>
      </w:r>
    </w:p>
    <w:p w:rsidR="0053784E" w:rsidRDefault="001974D2">
      <w:pPr>
        <w:pStyle w:val="a7"/>
        <w:framePr w:wrap="around" w:vAnchor="page" w:hAnchor="page" w:x="1864" w:y="3111"/>
        <w:shd w:val="clear" w:color="auto" w:fill="auto"/>
        <w:tabs>
          <w:tab w:val="right" w:pos="6984"/>
          <w:tab w:val="right" w:pos="7992"/>
        </w:tabs>
        <w:spacing w:after="0" w:line="160" w:lineRule="exact"/>
      </w:pPr>
      <w:r>
        <w:t>УДК 613/614.25:338</w:t>
      </w:r>
      <w:r>
        <w:tab/>
      </w:r>
      <w:r>
        <w:rPr>
          <w:rStyle w:val="0pt"/>
        </w:rPr>
        <w:t>Олександр</w:t>
      </w:r>
      <w:r>
        <w:rPr>
          <w:rStyle w:val="0pt"/>
        </w:rPr>
        <w:tab/>
        <w:t>ШКАПЯК</w:t>
      </w:r>
    </w:p>
    <w:p w:rsidR="0053784E" w:rsidRDefault="001974D2">
      <w:pPr>
        <w:pStyle w:val="22"/>
        <w:framePr w:w="8218" w:h="1012" w:hRule="exact" w:wrap="around" w:vAnchor="page" w:hAnchor="page" w:x="1864" w:y="3909"/>
        <w:shd w:val="clear" w:color="auto" w:fill="auto"/>
        <w:spacing w:before="0"/>
        <w:ind w:left="220"/>
      </w:pPr>
      <w:r>
        <w:t>ФОРМУВАННЯ РАЦІОНАЛЬНОЇ МОДЕЛІ ФІНАНСОВОГО ЗАБЕЗПЕЧЕННЯ ОХОРОНИ ЗДОРОВ'Я</w:t>
      </w:r>
    </w:p>
    <w:p w:rsidR="0053784E" w:rsidRDefault="001974D2">
      <w:pPr>
        <w:pStyle w:val="22"/>
        <w:framePr w:w="8218" w:h="1012" w:hRule="exact" w:wrap="around" w:vAnchor="page" w:hAnchor="page" w:x="1864" w:y="3909"/>
        <w:shd w:val="clear" w:color="auto" w:fill="auto"/>
        <w:spacing w:before="0"/>
        <w:ind w:left="220"/>
      </w:pPr>
      <w:r>
        <w:t>В УКРАЇНІ</w:t>
      </w:r>
    </w:p>
    <w:p w:rsidR="0053784E" w:rsidRDefault="001974D2">
      <w:pPr>
        <w:pStyle w:val="30"/>
        <w:framePr w:w="3754" w:h="2698" w:hRule="exact" w:wrap="around" w:vAnchor="page" w:hAnchor="page" w:x="1868" w:y="5132"/>
        <w:shd w:val="clear" w:color="auto" w:fill="auto"/>
        <w:ind w:right="20" w:firstLine="180"/>
      </w:pPr>
      <w:r>
        <w:t>Розглянуто ключові проблеми і сис</w:t>
      </w:r>
      <w:r>
        <w:softHyphen/>
        <w:t xml:space="preserve">темні недоліки фінансування охорони здоров’я в Україні. </w:t>
      </w:r>
      <w:r>
        <w:t>Доведено необхідність впровадження стратегічної моделі накопичення, розподілу та використання фінансових ресурсів у галузі з урахуванням демографічної ситуації і стану націо</w:t>
      </w:r>
      <w:r>
        <w:softHyphen/>
        <w:t>нальної економіки. Запропоновано оп</w:t>
      </w:r>
      <w:r>
        <w:softHyphen/>
        <w:t xml:space="preserve">тимальну модель багатоканального фінансування </w:t>
      </w:r>
      <w:r>
        <w:t>вітчизняної системи охорони здоров’я.</w:t>
      </w:r>
    </w:p>
    <w:p w:rsidR="0053784E" w:rsidRDefault="001974D2">
      <w:pPr>
        <w:pStyle w:val="30"/>
        <w:framePr w:w="4114" w:h="2217" w:hRule="exact" w:wrap="around" w:vAnchor="page" w:hAnchor="page" w:x="5771" w:y="5137"/>
        <w:shd w:val="clear" w:color="auto" w:fill="auto"/>
        <w:ind w:left="20" w:right="20" w:firstLine="180"/>
      </w:pPr>
      <w:r>
        <w:rPr>
          <w:lang w:val="en-US" w:eastAsia="en-US" w:bidi="en-US"/>
        </w:rPr>
        <w:t>Key</w:t>
      </w:r>
      <w:r w:rsidRPr="00211B71">
        <w:rPr>
          <w:lang w:eastAsia="en-US" w:bidi="en-US"/>
        </w:rPr>
        <w:t xml:space="preserve"> </w:t>
      </w:r>
      <w:r>
        <w:rPr>
          <w:lang w:val="en-US" w:eastAsia="en-US" w:bidi="en-US"/>
        </w:rPr>
        <w:t>issues</w:t>
      </w:r>
      <w:r w:rsidRPr="00211B71">
        <w:rPr>
          <w:lang w:eastAsia="en-US" w:bidi="en-US"/>
        </w:rPr>
        <w:t xml:space="preserve"> </w:t>
      </w:r>
      <w:r>
        <w:rPr>
          <w:lang w:val="en-US" w:eastAsia="en-US" w:bidi="en-US"/>
        </w:rPr>
        <w:t>and</w:t>
      </w:r>
      <w:r w:rsidRPr="00211B71">
        <w:rPr>
          <w:lang w:eastAsia="en-US" w:bidi="en-US"/>
        </w:rPr>
        <w:t xml:space="preserve"> </w:t>
      </w:r>
      <w:r>
        <w:rPr>
          <w:lang w:val="en-US" w:eastAsia="en-US" w:bidi="en-US"/>
        </w:rPr>
        <w:t>systems</w:t>
      </w:r>
      <w:r w:rsidRPr="00211B71">
        <w:rPr>
          <w:lang w:eastAsia="en-US" w:bidi="en-US"/>
        </w:rPr>
        <w:t xml:space="preserve"> </w:t>
      </w:r>
      <w:r>
        <w:rPr>
          <w:lang w:val="en-US" w:eastAsia="en-US" w:bidi="en-US"/>
        </w:rPr>
        <w:t>lacks</w:t>
      </w:r>
      <w:r w:rsidRPr="00211B71">
        <w:rPr>
          <w:lang w:eastAsia="en-US" w:bidi="en-US"/>
        </w:rPr>
        <w:t xml:space="preserve"> </w:t>
      </w:r>
      <w:r>
        <w:rPr>
          <w:lang w:val="en-US" w:eastAsia="en-US" w:bidi="en-US"/>
        </w:rPr>
        <w:t>of</w:t>
      </w:r>
      <w:r w:rsidRPr="00211B71">
        <w:rPr>
          <w:lang w:eastAsia="en-US" w:bidi="en-US"/>
        </w:rPr>
        <w:t xml:space="preserve"> </w:t>
      </w:r>
      <w:r>
        <w:rPr>
          <w:lang w:val="en-US" w:eastAsia="en-US" w:bidi="en-US"/>
        </w:rPr>
        <w:t>Health</w:t>
      </w:r>
      <w:r w:rsidRPr="00211B71">
        <w:rPr>
          <w:lang w:eastAsia="en-US" w:bidi="en-US"/>
        </w:rPr>
        <w:t xml:space="preserve"> </w:t>
      </w:r>
      <w:r>
        <w:rPr>
          <w:lang w:val="en-US" w:eastAsia="en-US" w:bidi="en-US"/>
        </w:rPr>
        <w:t>financing</w:t>
      </w:r>
      <w:r w:rsidRPr="00211B71">
        <w:rPr>
          <w:lang w:eastAsia="en-US" w:bidi="en-US"/>
        </w:rPr>
        <w:t xml:space="preserve"> </w:t>
      </w:r>
      <w:r>
        <w:rPr>
          <w:lang w:val="en-US" w:eastAsia="en-US" w:bidi="en-US"/>
        </w:rPr>
        <w:t>in</w:t>
      </w:r>
      <w:r w:rsidRPr="00211B71">
        <w:rPr>
          <w:lang w:eastAsia="en-US" w:bidi="en-US"/>
        </w:rPr>
        <w:t xml:space="preserve"> </w:t>
      </w:r>
      <w:r>
        <w:rPr>
          <w:lang w:val="en-US" w:eastAsia="en-US" w:bidi="en-US"/>
        </w:rPr>
        <w:t>Ukraine</w:t>
      </w:r>
      <w:r w:rsidRPr="00211B71">
        <w:rPr>
          <w:lang w:eastAsia="en-US" w:bidi="en-US"/>
        </w:rPr>
        <w:t xml:space="preserve"> </w:t>
      </w:r>
      <w:r>
        <w:rPr>
          <w:lang w:val="en-US" w:eastAsia="en-US" w:bidi="en-US"/>
        </w:rPr>
        <w:t>are</w:t>
      </w:r>
      <w:r w:rsidRPr="00211B71">
        <w:rPr>
          <w:lang w:eastAsia="en-US" w:bidi="en-US"/>
        </w:rPr>
        <w:t xml:space="preserve"> </w:t>
      </w:r>
      <w:r>
        <w:rPr>
          <w:lang w:val="en-US" w:eastAsia="en-US" w:bidi="en-US"/>
        </w:rPr>
        <w:t>considered</w:t>
      </w:r>
      <w:r w:rsidRPr="00211B71">
        <w:rPr>
          <w:lang w:eastAsia="en-US" w:bidi="en-US"/>
        </w:rPr>
        <w:t xml:space="preserve">. </w:t>
      </w:r>
      <w:r>
        <w:rPr>
          <w:lang w:val="en-US" w:eastAsia="en-US" w:bidi="en-US"/>
        </w:rPr>
        <w:t>The necessity of introducing strategic model of accumulation, distribution and use of financial resources with regard to the demographic situa</w:t>
      </w:r>
      <w:r>
        <w:rPr>
          <w:lang w:val="en-US" w:eastAsia="en-US" w:bidi="en-US"/>
        </w:rPr>
        <w:t>tion and the state of national economy is proved. The optimal model of multi-channel financing of the national healthcare system is proposed.</w:t>
      </w:r>
    </w:p>
    <w:p w:rsidR="0053784E" w:rsidRDefault="001974D2">
      <w:pPr>
        <w:pStyle w:val="30"/>
        <w:framePr w:w="8002" w:h="773" w:hRule="exact" w:wrap="around" w:vAnchor="page" w:hAnchor="page" w:x="1864" w:y="7945"/>
        <w:shd w:val="clear" w:color="auto" w:fill="auto"/>
        <w:tabs>
          <w:tab w:val="left" w:pos="4010"/>
        </w:tabs>
        <w:ind w:left="180" w:firstLine="0"/>
      </w:pPr>
      <w:r>
        <w:rPr>
          <w:rStyle w:val="3Arial85pt0pt"/>
          <w:i/>
          <w:iCs/>
        </w:rPr>
        <w:t>Ключові слова</w:t>
      </w:r>
      <w:r>
        <w:rPr>
          <w:rStyle w:val="3Arial85pt0pt"/>
          <w:i/>
          <w:iCs/>
          <w:lang w:val="en-US" w:eastAsia="en-US" w:bidi="en-US"/>
        </w:rPr>
        <w:t xml:space="preserve">: </w:t>
      </w:r>
      <w:r>
        <w:t>охорона здоров’я,</w:t>
      </w:r>
      <w:r>
        <w:tab/>
      </w:r>
      <w:r>
        <w:rPr>
          <w:rStyle w:val="3Arial85pt0pt"/>
          <w:i/>
          <w:iCs/>
          <w:lang w:val="en-US" w:eastAsia="en-US" w:bidi="en-US"/>
        </w:rPr>
        <w:t xml:space="preserve">Keywords: </w:t>
      </w:r>
      <w:r>
        <w:rPr>
          <w:lang w:val="en-US" w:eastAsia="en-US" w:bidi="en-US"/>
        </w:rPr>
        <w:t>healthcare, health reform, model,</w:t>
      </w:r>
    </w:p>
    <w:p w:rsidR="0053784E" w:rsidRDefault="001974D2">
      <w:pPr>
        <w:pStyle w:val="30"/>
        <w:framePr w:w="8002" w:h="773" w:hRule="exact" w:wrap="around" w:vAnchor="page" w:hAnchor="page" w:x="1864" w:y="7945"/>
        <w:shd w:val="clear" w:color="auto" w:fill="auto"/>
        <w:ind w:left="20" w:right="1540" w:firstLine="0"/>
        <w:jc w:val="left"/>
      </w:pPr>
      <w:r>
        <w:t>медична реформа</w:t>
      </w:r>
      <w:r w:rsidRPr="00211B71">
        <w:rPr>
          <w:lang w:eastAsia="en-US" w:bidi="en-US"/>
        </w:rPr>
        <w:t xml:space="preserve">, </w:t>
      </w:r>
      <w:r>
        <w:t>модель</w:t>
      </w:r>
      <w:r w:rsidRPr="00211B71">
        <w:rPr>
          <w:lang w:eastAsia="en-US" w:bidi="en-US"/>
        </w:rPr>
        <w:t xml:space="preserve">, </w:t>
      </w:r>
      <w:r>
        <w:t xml:space="preserve">послуга, </w:t>
      </w:r>
      <w:r>
        <w:rPr>
          <w:lang w:val="en-US" w:eastAsia="en-US" w:bidi="en-US"/>
        </w:rPr>
        <w:t>service</w:t>
      </w:r>
      <w:r w:rsidRPr="00211B71">
        <w:rPr>
          <w:lang w:eastAsia="en-US" w:bidi="en-US"/>
        </w:rPr>
        <w:t xml:space="preserve">, </w:t>
      </w:r>
      <w:r>
        <w:rPr>
          <w:lang w:val="en-US" w:eastAsia="en-US" w:bidi="en-US"/>
        </w:rPr>
        <w:t>insurance</w:t>
      </w:r>
      <w:r w:rsidRPr="00211B71">
        <w:rPr>
          <w:lang w:eastAsia="en-US" w:bidi="en-US"/>
        </w:rPr>
        <w:t xml:space="preserve">, </w:t>
      </w:r>
      <w:r>
        <w:rPr>
          <w:lang w:val="en-US" w:eastAsia="en-US" w:bidi="en-US"/>
        </w:rPr>
        <w:t>efficiency</w:t>
      </w:r>
      <w:r w:rsidRPr="00211B71">
        <w:rPr>
          <w:lang w:eastAsia="en-US" w:bidi="en-US"/>
        </w:rPr>
        <w:t xml:space="preserve">, </w:t>
      </w:r>
      <w:r>
        <w:t>страхування, ефективність.</w:t>
      </w:r>
    </w:p>
    <w:p w:rsidR="0053784E" w:rsidRDefault="001974D2">
      <w:pPr>
        <w:pStyle w:val="a7"/>
        <w:framePr w:w="8002" w:h="4378" w:hRule="exact" w:wrap="around" w:vAnchor="page" w:hAnchor="page" w:x="1864" w:y="9184"/>
        <w:shd w:val="clear" w:color="auto" w:fill="auto"/>
        <w:spacing w:after="0" w:line="269" w:lineRule="exact"/>
        <w:ind w:left="20" w:right="20" w:firstLine="280"/>
      </w:pPr>
      <w:r>
        <w:t>Економічні зрушення вУкраїні, щопризвелидо формування ринкової економіки та її інтеграції до світової економічної системи, ускладнили фінансування охорони здоров’я (03). Внаслідок економічного спад</w:t>
      </w:r>
      <w:r>
        <w:t xml:space="preserve">у та інфляційних процесів впродовж 1990-х років критично скорочувалися обсяги державних інвестицій в систему охорону здоров’я (СОЗ), а її інфраструктура залишилась незмінною. Водночас в нових економічних умовах, коли істотноздорожчали матеріально-технічні </w:t>
      </w:r>
      <w:r>
        <w:t>й енергетичні ресурси, в медичній галузі, котра перебувала на державному утриманні, не були задіяні адекватні адаптивні механізми.</w:t>
      </w:r>
    </w:p>
    <w:p w:rsidR="0053784E" w:rsidRDefault="001974D2">
      <w:pPr>
        <w:pStyle w:val="a7"/>
        <w:framePr w:w="8002" w:h="4378" w:hRule="exact" w:wrap="around" w:vAnchor="page" w:hAnchor="page" w:x="1864" w:y="9184"/>
        <w:shd w:val="clear" w:color="auto" w:fill="auto"/>
        <w:spacing w:after="0" w:line="269" w:lineRule="exact"/>
        <w:ind w:left="20" w:right="20" w:firstLine="280"/>
      </w:pPr>
      <w:r>
        <w:t>За умови нездатності держави запровадити дієві механізми мобілізації необхідних для потреб 03 фінансових ресурсів дефіцит бюд</w:t>
      </w:r>
      <w:r>
        <w:t>жетного фінансування СОЗ здебільшого покривається за рахунок приватних вкладень, а схема загального безоплатного медичного обслуговування лише декларується.</w:t>
      </w:r>
    </w:p>
    <w:p w:rsidR="0053784E" w:rsidRDefault="001974D2">
      <w:pPr>
        <w:pStyle w:val="a7"/>
        <w:framePr w:w="8002" w:h="4378" w:hRule="exact" w:wrap="around" w:vAnchor="page" w:hAnchor="page" w:x="1864" w:y="9184"/>
        <w:shd w:val="clear" w:color="auto" w:fill="auto"/>
        <w:spacing w:after="0" w:line="269" w:lineRule="exact"/>
        <w:ind w:left="20" w:right="20" w:firstLine="280"/>
      </w:pPr>
      <w:r>
        <w:t>Втім, дефіцитне фінансування - не єдина загроза для вітчизняної СОЗ, позаяк результативне функціону</w:t>
      </w:r>
      <w:r>
        <w:t>вання системи значною мірою залежать від того, як розподіляються та як витрачаються ресурси. В умовах конкурентної економіки стратегічний розподіл коштів і поточні витрати в галузі здійснюються екстенсивними неконкурентними методами, спрямованими максималь</w:t>
      </w:r>
      <w:r>
        <w:t>но на утримання інфраструктури, а не на задоволення</w:t>
      </w:r>
    </w:p>
    <w:p w:rsidR="0053784E" w:rsidRDefault="001974D2">
      <w:pPr>
        <w:pStyle w:val="40"/>
        <w:framePr w:wrap="around" w:vAnchor="page" w:hAnchor="page" w:x="1864" w:y="13967"/>
        <w:shd w:val="clear" w:color="auto" w:fill="auto"/>
        <w:spacing w:before="0" w:line="140" w:lineRule="exact"/>
        <w:ind w:left="20"/>
      </w:pPr>
      <w:r>
        <w:t>© Олександр Шкапяк, 2013.</w:t>
      </w:r>
    </w:p>
    <w:p w:rsidR="0053784E" w:rsidRDefault="001974D2">
      <w:pPr>
        <w:pStyle w:val="a5"/>
        <w:framePr w:wrap="around" w:vAnchor="page" w:hAnchor="page" w:x="1854" w:y="14531"/>
        <w:shd w:val="clear" w:color="auto" w:fill="auto"/>
        <w:spacing w:before="0" w:line="140" w:lineRule="exact"/>
        <w:ind w:left="20"/>
      </w:pPr>
      <w:r>
        <w:t>18</w:t>
      </w:r>
    </w:p>
    <w:p w:rsidR="0053784E" w:rsidRDefault="001974D2">
      <w:pPr>
        <w:pStyle w:val="a5"/>
        <w:framePr w:wrap="around" w:vAnchor="page" w:hAnchor="page" w:x="6904" w:y="14531"/>
        <w:shd w:val="clear" w:color="auto" w:fill="auto"/>
        <w:spacing w:before="0" w:line="140" w:lineRule="exact"/>
        <w:ind w:left="20"/>
      </w:pPr>
      <w:r>
        <w:t>Управлінські інновації 3/2013 р.</w:t>
      </w:r>
    </w:p>
    <w:p w:rsidR="0053784E" w:rsidRDefault="0053784E">
      <w:pPr>
        <w:rPr>
          <w:sz w:val="2"/>
          <w:szCs w:val="2"/>
        </w:rPr>
        <w:sectPr w:rsidR="005378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84E" w:rsidRDefault="001974D2">
      <w:pPr>
        <w:pStyle w:val="a5"/>
        <w:framePr w:wrap="around" w:vAnchor="page" w:hAnchor="page" w:x="5670" w:y="2334"/>
        <w:shd w:val="clear" w:color="auto" w:fill="auto"/>
        <w:spacing w:before="0" w:line="140" w:lineRule="exact"/>
        <w:ind w:left="20"/>
      </w:pPr>
      <w:r>
        <w:lastRenderedPageBreak/>
        <w:t>Управлінські інновації на макро- і мезорівнях</w:t>
      </w:r>
    </w:p>
    <w:p w:rsidR="0053784E" w:rsidRDefault="001974D2">
      <w:pPr>
        <w:pStyle w:val="a7"/>
        <w:framePr w:w="7997" w:h="11117" w:hRule="exact" w:wrap="around" w:vAnchor="page" w:hAnchor="page" w:x="1964" w:y="2777"/>
        <w:shd w:val="clear" w:color="auto" w:fill="auto"/>
        <w:spacing w:after="0" w:line="269" w:lineRule="exact"/>
        <w:ind w:left="20" w:right="20"/>
      </w:pPr>
      <w:r>
        <w:t xml:space="preserve">потреб пацієнтів. Нераціональна модель фінансування гальмує необхідні </w:t>
      </w:r>
      <w:r>
        <w:t>структурні трансформації в галузі та поглиблює її невідповідність сучасним соціальним та ринковим економічним реаліям.</w:t>
      </w:r>
    </w:p>
    <w:p w:rsidR="0053784E" w:rsidRDefault="001974D2">
      <w:pPr>
        <w:pStyle w:val="a7"/>
        <w:framePr w:w="7997" w:h="11117" w:hRule="exact" w:wrap="around" w:vAnchor="page" w:hAnchor="page" w:x="1964" w:y="2777"/>
        <w:shd w:val="clear" w:color="auto" w:fill="auto"/>
        <w:spacing w:after="0" w:line="269" w:lineRule="exact"/>
        <w:ind w:left="20" w:right="20" w:firstLine="280"/>
      </w:pPr>
      <w:r>
        <w:t>За оцінками Світового банку, країни зі схожим рівнем економічного розвитку забезпечують тривалість життя населення на 10 років більшу, ні</w:t>
      </w:r>
      <w:r>
        <w:t>ж Україна. Сьогодні середня очікувана тривалість життя в Україні така, якою була у країнах Західної Європи в 1950-х роках. Смертність (особливо серед чоловіків працездатного віку) перебуває на рівні країн з меншим у 5-6 разів рівнем доходу на душу населенн</w:t>
      </w:r>
      <w:r>
        <w:t>я: третина українців помирає передчасно у віці до 65 років, а захворюваність на туберкульоз вища, ніж в країнах ЄС у 4,6 рази, на СНІД - у 6,9 разів [1; 2; 3].</w:t>
      </w:r>
    </w:p>
    <w:p w:rsidR="0053784E" w:rsidRDefault="001974D2">
      <w:pPr>
        <w:pStyle w:val="a7"/>
        <w:framePr w:w="7997" w:h="11117" w:hRule="exact" w:wrap="around" w:vAnchor="page" w:hAnchor="page" w:x="1964" w:y="2777"/>
        <w:shd w:val="clear" w:color="auto" w:fill="auto"/>
        <w:spacing w:after="0" w:line="269" w:lineRule="exact"/>
        <w:ind w:left="20" w:right="20" w:firstLine="280"/>
      </w:pPr>
      <w:r>
        <w:t>Безумовно, що за таких невтішних реалій немає альтернативи реформі СОЗ як частині комплексних за</w:t>
      </w:r>
      <w:r>
        <w:t>ходів щодо покращення суспільного здоров’я та конкурентоспроможності національної економіки. Причинами попередніх невдалих, як свідчить аналіз, спроб реформування української 03 були: відсутність професійного менеджменту, чітко визначених цілей і стратегії</w:t>
      </w:r>
      <w:r>
        <w:t>, непослідовність політики перетворень, істотний вплив лобістських груп при ухваленні рішень, спротив незацікавлених учасників.</w:t>
      </w:r>
    </w:p>
    <w:p w:rsidR="0053784E" w:rsidRDefault="001974D2">
      <w:pPr>
        <w:pStyle w:val="a7"/>
        <w:framePr w:w="7997" w:h="11117" w:hRule="exact" w:wrap="around" w:vAnchor="page" w:hAnchor="page" w:x="1964" w:y="2777"/>
        <w:shd w:val="clear" w:color="auto" w:fill="auto"/>
        <w:spacing w:after="0" w:line="269" w:lineRule="exact"/>
        <w:ind w:left="20" w:right="20" w:firstLine="280"/>
      </w:pPr>
      <w:r>
        <w:t>Аналіз нинішніх змін в СОЗ дозволяє стверджувати, що скорочення у спосіб директивного адміністрування надмірної інфраструктури й</w:t>
      </w:r>
      <w:r>
        <w:t xml:space="preserve"> потужностей є імперативом анонсованої 2010 року медичної реформи. Апробація окремих її елементів в пілотних регіонах вже висвітлює ризики, формування яких зумовлено браком необхідних комунікацій в суспільстві, зосередженістю на проміжних результатах та ві</w:t>
      </w:r>
      <w:r>
        <w:t>дсутністю економічних стимулів до реструктуризації госпітального сектора медичного обслуговування [4; 5]. Негативний вплив на проведення реформи управлінських, фінансово-економічних і комунікаційних ризиків актуалізує необхідність деталізації інституційног</w:t>
      </w:r>
      <w:r>
        <w:t>о втілення перетворень.</w:t>
      </w:r>
    </w:p>
    <w:p w:rsidR="0053784E" w:rsidRDefault="001974D2">
      <w:pPr>
        <w:pStyle w:val="a7"/>
        <w:framePr w:w="7997" w:h="11117" w:hRule="exact" w:wrap="around" w:vAnchor="page" w:hAnchor="page" w:x="1964" w:y="2777"/>
        <w:shd w:val="clear" w:color="auto" w:fill="auto"/>
        <w:spacing w:after="0" w:line="269" w:lineRule="exact"/>
        <w:ind w:left="20" w:right="20" w:firstLine="280"/>
      </w:pPr>
      <w:r>
        <w:t>Відтак, мета цієї роботи полягає в побудові та окресленні шляхів впровадження оптимальної моделі фінансування системи охорони здоров’я в Україні на основі аналізу діючого механізму фінансового забезпечення СОЗ.</w:t>
      </w:r>
    </w:p>
    <w:p w:rsidR="0053784E" w:rsidRDefault="001974D2">
      <w:pPr>
        <w:pStyle w:val="a7"/>
        <w:framePr w:w="7997" w:h="11117" w:hRule="exact" w:wrap="around" w:vAnchor="page" w:hAnchor="page" w:x="1964" w:y="2777"/>
        <w:shd w:val="clear" w:color="auto" w:fill="auto"/>
        <w:spacing w:after="0" w:line="269" w:lineRule="exact"/>
        <w:ind w:left="20" w:right="20" w:firstLine="280"/>
      </w:pPr>
      <w:r>
        <w:t>Досягнення поставлено</w:t>
      </w:r>
      <w:r>
        <w:t>ї мети вбачається шляхом вирішення таких завдань: а) систематизація недоліків чинної моделі фінансового забезпечення СОЗ; б) визначення критеріїв та оптимальних інституційних параметрів раціональної фінансової моделі; в) виокремлення фінансових пріоритетів</w:t>
      </w:r>
      <w:r>
        <w:t>.</w:t>
      </w:r>
    </w:p>
    <w:p w:rsidR="0053784E" w:rsidRDefault="001974D2">
      <w:pPr>
        <w:pStyle w:val="a7"/>
        <w:framePr w:w="7997" w:h="11117" w:hRule="exact" w:wrap="around" w:vAnchor="page" w:hAnchor="page" w:x="1964" w:y="2777"/>
        <w:shd w:val="clear" w:color="auto" w:fill="auto"/>
        <w:spacing w:after="0" w:line="269" w:lineRule="exact"/>
        <w:ind w:left="20" w:right="20" w:firstLine="280"/>
      </w:pPr>
      <w:r>
        <w:t>Аналітичний огляд механізму фінансування суспільного здоров’я в Україні дає підстави стверджувати, що наразі ні його обсяги, ні способи не забезпечують виконання задач, які постають перед соціально відповідальними системами, а саме:</w:t>
      </w:r>
    </w:p>
    <w:p w:rsidR="0053784E" w:rsidRDefault="001974D2">
      <w:pPr>
        <w:pStyle w:val="a7"/>
        <w:framePr w:w="7997" w:h="11117" w:hRule="exact" w:wrap="around" w:vAnchor="page" w:hAnchor="page" w:x="1964" w:y="2777"/>
        <w:numPr>
          <w:ilvl w:val="0"/>
          <w:numId w:val="1"/>
        </w:numPr>
        <w:shd w:val="clear" w:color="auto" w:fill="auto"/>
        <w:spacing w:after="0" w:line="269" w:lineRule="exact"/>
        <w:ind w:left="20" w:firstLine="280"/>
      </w:pPr>
      <w:r>
        <w:t xml:space="preserve"> справедливого розпод</w:t>
      </w:r>
      <w:r>
        <w:t>ілу тягаря фінансування охорони здоров’я;</w:t>
      </w:r>
    </w:p>
    <w:p w:rsidR="0053784E" w:rsidRDefault="001974D2">
      <w:pPr>
        <w:pStyle w:val="a7"/>
        <w:framePr w:w="7997" w:h="11117" w:hRule="exact" w:wrap="around" w:vAnchor="page" w:hAnchor="page" w:x="1964" w:y="2777"/>
        <w:numPr>
          <w:ilvl w:val="0"/>
          <w:numId w:val="1"/>
        </w:numPr>
        <w:shd w:val="clear" w:color="auto" w:fill="auto"/>
        <w:spacing w:after="0" w:line="269" w:lineRule="exact"/>
        <w:ind w:left="20" w:firstLine="280"/>
      </w:pPr>
      <w:r>
        <w:t xml:space="preserve"> захисту населення від фінансових ризиків, пов’язаних з лікуванням;</w:t>
      </w:r>
    </w:p>
    <w:p w:rsidR="0053784E" w:rsidRDefault="001974D2">
      <w:pPr>
        <w:pStyle w:val="a7"/>
        <w:framePr w:w="7997" w:h="11117" w:hRule="exact" w:wrap="around" w:vAnchor="page" w:hAnchor="page" w:x="1964" w:y="2777"/>
        <w:numPr>
          <w:ilvl w:val="0"/>
          <w:numId w:val="1"/>
        </w:numPr>
        <w:shd w:val="clear" w:color="auto" w:fill="auto"/>
        <w:spacing w:after="0" w:line="269" w:lineRule="exact"/>
        <w:ind w:left="20" w:firstLine="280"/>
      </w:pPr>
      <w:r>
        <w:t xml:space="preserve"> універсал ьного доступу до медичного обслуговування;</w:t>
      </w:r>
    </w:p>
    <w:p w:rsidR="0053784E" w:rsidRDefault="001974D2">
      <w:pPr>
        <w:pStyle w:val="a7"/>
        <w:framePr w:w="7997" w:h="11117" w:hRule="exact" w:wrap="around" w:vAnchor="page" w:hAnchor="page" w:x="1964" w:y="2777"/>
        <w:numPr>
          <w:ilvl w:val="0"/>
          <w:numId w:val="1"/>
        </w:numPr>
        <w:shd w:val="clear" w:color="auto" w:fill="auto"/>
        <w:spacing w:after="0" w:line="269" w:lineRule="exact"/>
        <w:ind w:left="20" w:firstLine="280"/>
      </w:pPr>
      <w:r>
        <w:t xml:space="preserve"> ефективного використання ресурсів.</w:t>
      </w:r>
    </w:p>
    <w:p w:rsidR="0053784E" w:rsidRDefault="001974D2">
      <w:pPr>
        <w:pStyle w:val="a7"/>
        <w:framePr w:w="7997" w:h="11117" w:hRule="exact" w:wrap="around" w:vAnchor="page" w:hAnchor="page" w:x="1964" w:y="2777"/>
        <w:shd w:val="clear" w:color="auto" w:fill="auto"/>
        <w:spacing w:after="0" w:line="269" w:lineRule="exact"/>
        <w:ind w:left="20" w:right="20" w:firstLine="280"/>
      </w:pPr>
      <w:r>
        <w:t xml:space="preserve">В зазначеному переліку ключових системних проблем </w:t>
      </w:r>
      <w:r>
        <w:t>сфокусовані конкретні фінансові параметри, що зведені нами до наступних пунктів:</w:t>
      </w:r>
    </w:p>
    <w:p w:rsidR="0053784E" w:rsidRDefault="001974D2">
      <w:pPr>
        <w:pStyle w:val="a5"/>
        <w:framePr w:wrap="around" w:vAnchor="page" w:hAnchor="page" w:x="1940" w:y="14531"/>
        <w:shd w:val="clear" w:color="auto" w:fill="auto"/>
        <w:spacing w:before="0" w:line="140" w:lineRule="exact"/>
        <w:ind w:left="20"/>
      </w:pPr>
      <w:r>
        <w:t>Управлінські інновації 3/2013 р.</w:t>
      </w:r>
    </w:p>
    <w:p w:rsidR="0053784E" w:rsidRDefault="001974D2">
      <w:pPr>
        <w:pStyle w:val="a5"/>
        <w:framePr w:wrap="around" w:vAnchor="page" w:hAnchor="page" w:x="9778" w:y="14531"/>
        <w:shd w:val="clear" w:color="auto" w:fill="auto"/>
        <w:spacing w:before="0" w:line="140" w:lineRule="exact"/>
        <w:ind w:left="20"/>
      </w:pPr>
      <w:r>
        <w:t>19</w:t>
      </w:r>
    </w:p>
    <w:p w:rsidR="0053784E" w:rsidRDefault="0053784E">
      <w:pPr>
        <w:rPr>
          <w:sz w:val="2"/>
          <w:szCs w:val="2"/>
        </w:rPr>
        <w:sectPr w:rsidR="005378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84E" w:rsidRDefault="0053784E">
      <w:pPr>
        <w:rPr>
          <w:sz w:val="2"/>
          <w:szCs w:val="2"/>
        </w:rPr>
      </w:pPr>
      <w:r w:rsidRPr="0053784E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margin-left:99.35pt;margin-top:175.2pt;width:398.9pt;height:0;z-index:-25167564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68" type="#_x0000_t32" style="position:absolute;margin-left:99.35pt;margin-top:175.2pt;width:0;height:203.75pt;z-index:-25167462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67" type="#_x0000_t32" style="position:absolute;margin-left:99.35pt;margin-top:378.95pt;width:398.9pt;height:0;z-index:-25167360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66" type="#_x0000_t32" style="position:absolute;margin-left:498.25pt;margin-top:175.2pt;width:0;height:203.75pt;z-index:-25167257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53784E" w:rsidRDefault="001974D2">
      <w:pPr>
        <w:pStyle w:val="20"/>
        <w:framePr w:w="3331" w:h="432" w:hRule="exact" w:wrap="around" w:vAnchor="page" w:hAnchor="page" w:x="1926" w:y="2113"/>
        <w:shd w:val="clear" w:color="auto" w:fill="auto"/>
        <w:spacing w:after="44" w:line="170" w:lineRule="exact"/>
        <w:ind w:left="40"/>
      </w:pPr>
      <w:r>
        <w:t>О. Шкапяк</w:t>
      </w:r>
    </w:p>
    <w:p w:rsidR="0053784E" w:rsidRDefault="001974D2">
      <w:pPr>
        <w:pStyle w:val="a5"/>
        <w:framePr w:w="3331" w:h="432" w:hRule="exact" w:wrap="around" w:vAnchor="page" w:hAnchor="page" w:x="1926" w:y="2113"/>
        <w:shd w:val="clear" w:color="auto" w:fill="auto"/>
        <w:spacing w:before="0" w:line="140" w:lineRule="exact"/>
        <w:ind w:left="40"/>
      </w:pPr>
      <w:r>
        <w:t>Формування раціональної моделі..</w:t>
      </w:r>
    </w:p>
    <w:p w:rsidR="0053784E" w:rsidRDefault="001974D2">
      <w:pPr>
        <w:pStyle w:val="a7"/>
        <w:framePr w:w="8016" w:h="595" w:hRule="exact" w:wrap="around" w:vAnchor="page" w:hAnchor="page" w:x="1969" w:y="2738"/>
        <w:numPr>
          <w:ilvl w:val="0"/>
          <w:numId w:val="2"/>
        </w:numPr>
        <w:shd w:val="clear" w:color="auto" w:fill="auto"/>
        <w:tabs>
          <w:tab w:val="left" w:pos="578"/>
        </w:tabs>
        <w:spacing w:after="0" w:line="269" w:lineRule="exact"/>
        <w:ind w:left="20" w:right="40" w:firstLine="300"/>
      </w:pPr>
      <w:r>
        <w:t xml:space="preserve">Загальні видатки на 03 в Україні, за європейськими мірками, невеликі </w:t>
      </w:r>
      <w:r>
        <w:t>і в структурі ВВП не перевищують 8% (рис. 1).</w:t>
      </w:r>
    </w:p>
    <w:p w:rsidR="0053784E" w:rsidRDefault="001974D2">
      <w:pPr>
        <w:pStyle w:val="24"/>
        <w:framePr w:wrap="around" w:vAnchor="page" w:hAnchor="page" w:x="6826" w:y="3747"/>
        <w:shd w:val="clear" w:color="auto" w:fill="auto"/>
        <w:spacing w:line="160" w:lineRule="exact"/>
      </w:pPr>
      <w:r>
        <w:rPr>
          <w:rStyle w:val="25"/>
        </w:rPr>
        <w:t>11,9</w:t>
      </w:r>
    </w:p>
    <w:p w:rsidR="0053784E" w:rsidRDefault="001974D2">
      <w:pPr>
        <w:framePr w:wrap="none" w:vAnchor="page" w:hAnchor="page" w:x="2852" w:y="395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pt;height:110.25pt">
            <v:imagedata r:id="rId7" r:href="rId8"/>
          </v:shape>
        </w:pict>
      </w:r>
    </w:p>
    <w:p w:rsidR="0053784E" w:rsidRDefault="001974D2">
      <w:pPr>
        <w:pStyle w:val="32"/>
        <w:framePr w:w="5789" w:h="500" w:hRule="exact" w:wrap="around" w:vAnchor="page" w:hAnchor="page" w:x="3020" w:y="6232"/>
        <w:shd w:val="clear" w:color="auto" w:fill="auto"/>
        <w:ind w:left="820"/>
      </w:pPr>
      <w:r>
        <w:rPr>
          <w:rStyle w:val="33"/>
        </w:rPr>
        <w:t xml:space="preserve">Європа </w:t>
      </w:r>
      <w:r>
        <w:rPr>
          <w:rStyle w:val="34"/>
        </w:rPr>
        <w:t xml:space="preserve">Велика Італія </w:t>
      </w:r>
      <w:r>
        <w:rPr>
          <w:rStyle w:val="33"/>
        </w:rPr>
        <w:t xml:space="preserve">Фінляндія </w:t>
      </w:r>
      <w:r>
        <w:rPr>
          <w:rStyle w:val="34"/>
        </w:rPr>
        <w:t xml:space="preserve">Франція </w:t>
      </w:r>
      <w:r>
        <w:rPr>
          <w:rStyle w:val="33"/>
        </w:rPr>
        <w:t>Німеччина Україна Британія</w:t>
      </w:r>
    </w:p>
    <w:p w:rsidR="0053784E" w:rsidRDefault="001974D2">
      <w:pPr>
        <w:pStyle w:val="40"/>
        <w:framePr w:w="8016" w:h="201" w:hRule="exact" w:wrap="around" w:vAnchor="page" w:hAnchor="page" w:x="1969" w:y="7220"/>
        <w:shd w:val="clear" w:color="auto" w:fill="auto"/>
        <w:spacing w:before="0" w:line="140" w:lineRule="exact"/>
        <w:ind w:right="80"/>
        <w:jc w:val="center"/>
      </w:pPr>
      <w:r>
        <w:rPr>
          <w:rStyle w:val="41"/>
        </w:rPr>
        <w:t xml:space="preserve">■ </w:t>
      </w:r>
      <w:r>
        <w:t xml:space="preserve">2000 </w:t>
      </w:r>
      <w:r>
        <w:rPr>
          <w:rStyle w:val="42"/>
        </w:rPr>
        <w:t>12007 12009</w:t>
      </w:r>
    </w:p>
    <w:p w:rsidR="0053784E" w:rsidRDefault="001974D2">
      <w:pPr>
        <w:pStyle w:val="50"/>
        <w:framePr w:w="8016" w:h="1992" w:hRule="exact" w:wrap="around" w:vAnchor="page" w:hAnchor="page" w:x="1969" w:y="7902"/>
        <w:shd w:val="clear" w:color="auto" w:fill="auto"/>
        <w:spacing w:before="0" w:after="148" w:line="170" w:lineRule="exact"/>
        <w:ind w:left="180"/>
      </w:pPr>
      <w:r>
        <w:rPr>
          <w:rStyle w:val="5Verdana8pt"/>
          <w:b/>
          <w:bCs/>
        </w:rPr>
        <w:t xml:space="preserve">Рис. 1. </w:t>
      </w:r>
      <w:r>
        <w:t>Загальні видатки на 03 у країнах Європейського регіону, у % до ВВП</w:t>
      </w:r>
    </w:p>
    <w:p w:rsidR="0053784E" w:rsidRDefault="001974D2">
      <w:pPr>
        <w:pStyle w:val="60"/>
        <w:framePr w:w="8016" w:h="1992" w:hRule="exact" w:wrap="around" w:vAnchor="page" w:hAnchor="page" w:x="1969" w:y="7902"/>
        <w:shd w:val="clear" w:color="auto" w:fill="auto"/>
        <w:spacing w:before="0" w:after="105" w:line="160" w:lineRule="exact"/>
        <w:ind w:left="180"/>
      </w:pPr>
      <w:r>
        <w:t>Джерело: складено автором на основі [6; 7].</w:t>
      </w:r>
    </w:p>
    <w:p w:rsidR="0053784E" w:rsidRDefault="001974D2">
      <w:pPr>
        <w:pStyle w:val="a7"/>
        <w:framePr w:w="8016" w:h="1992" w:hRule="exact" w:wrap="around" w:vAnchor="page" w:hAnchor="page" w:x="1969" w:y="7902"/>
        <w:shd w:val="clear" w:color="auto" w:fill="auto"/>
        <w:spacing w:after="0" w:line="240" w:lineRule="exact"/>
        <w:ind w:left="20" w:right="40" w:firstLine="300"/>
      </w:pPr>
      <w:r>
        <w:t xml:space="preserve">Що ж до загальних витрат на 03 надушу населення, то вони, за даними Національних рахунків охорони здоров’я (НРОЗ), нижчі від </w:t>
      </w:r>
      <w:r>
        <w:t>середньоєвропейських в 11 разів за обмінним курсом (в дол. США), а за паритетом купівельної спроможності (ПКС в міжнародних дол.) - у 4,5 рази, і наразі стійкої тенденції до їх істотного зростання не відбувається [6; 7] (рис. 2).</w:t>
      </w:r>
    </w:p>
    <w:p w:rsidR="0053784E" w:rsidRDefault="001974D2">
      <w:pPr>
        <w:framePr w:wrap="none" w:vAnchor="page" w:hAnchor="page" w:x="1974" w:y="10148"/>
        <w:rPr>
          <w:sz w:val="2"/>
          <w:szCs w:val="2"/>
        </w:rPr>
      </w:pPr>
      <w:r>
        <w:pict>
          <v:shape id="_x0000_i1026" type="#_x0000_t75" style="width:399.75pt;height:117pt">
            <v:imagedata r:id="rId9" r:href="rId10"/>
          </v:shape>
        </w:pict>
      </w:r>
    </w:p>
    <w:p w:rsidR="0053784E" w:rsidRDefault="001974D2">
      <w:pPr>
        <w:pStyle w:val="44"/>
        <w:framePr w:w="6864" w:h="557" w:hRule="exact" w:wrap="around" w:vAnchor="page" w:hAnchor="page" w:x="2146" w:y="12663"/>
        <w:shd w:val="clear" w:color="auto" w:fill="auto"/>
        <w:spacing w:after="148" w:line="170" w:lineRule="exact"/>
      </w:pPr>
      <w:r>
        <w:rPr>
          <w:rStyle w:val="4Verdana8pt"/>
          <w:b/>
          <w:bCs/>
        </w:rPr>
        <w:t xml:space="preserve">Рис. 2. </w:t>
      </w:r>
      <w:r>
        <w:t>Загальні витрати на 03 на душу населення в Україні</w:t>
      </w:r>
    </w:p>
    <w:p w:rsidR="0053784E" w:rsidRDefault="001974D2">
      <w:pPr>
        <w:pStyle w:val="24"/>
        <w:framePr w:w="6864" w:h="557" w:hRule="exact" w:wrap="around" w:vAnchor="page" w:hAnchor="page" w:x="2146" w:y="12663"/>
        <w:shd w:val="clear" w:color="auto" w:fill="auto"/>
        <w:spacing w:line="160" w:lineRule="exact"/>
      </w:pPr>
      <w:r>
        <w:t>Джерело: складено автором на основі [3; 8].</w:t>
      </w:r>
    </w:p>
    <w:p w:rsidR="0053784E" w:rsidRDefault="001974D2">
      <w:pPr>
        <w:pStyle w:val="a7"/>
        <w:framePr w:w="8016" w:h="831" w:hRule="exact" w:wrap="around" w:vAnchor="page" w:hAnchor="page" w:x="1969" w:y="13399"/>
        <w:shd w:val="clear" w:color="auto" w:fill="auto"/>
        <w:spacing w:after="0" w:line="269" w:lineRule="exact"/>
        <w:ind w:left="20" w:right="40" w:firstLine="300"/>
      </w:pPr>
      <w:r>
        <w:t xml:space="preserve">Оскільки достатнє і стабільне фінансування СОЗ є однією з </w:t>
      </w:r>
      <w:r>
        <w:t>передумов загального охоплення населення медичними послугами, збільшення фінансових надходжень має бути очевидною стратегічною задачею реформи охорони здоров’я в Україні.</w:t>
      </w:r>
    </w:p>
    <w:p w:rsidR="0053784E" w:rsidRDefault="001974D2">
      <w:pPr>
        <w:pStyle w:val="a5"/>
        <w:framePr w:wrap="around" w:vAnchor="page" w:hAnchor="page" w:x="1935" w:y="14492"/>
        <w:shd w:val="clear" w:color="auto" w:fill="auto"/>
        <w:spacing w:before="0" w:line="140" w:lineRule="exact"/>
        <w:ind w:left="20"/>
      </w:pPr>
      <w:r>
        <w:t>20</w:t>
      </w:r>
    </w:p>
    <w:p w:rsidR="0053784E" w:rsidRDefault="001974D2">
      <w:pPr>
        <w:pStyle w:val="a5"/>
        <w:framePr w:wrap="around" w:vAnchor="page" w:hAnchor="page" w:x="7009" w:y="14492"/>
        <w:shd w:val="clear" w:color="auto" w:fill="auto"/>
        <w:spacing w:before="0" w:line="140" w:lineRule="exact"/>
        <w:ind w:left="20"/>
      </w:pPr>
      <w:r>
        <w:t>Управлінські інновації 3/2013 р.</w:t>
      </w:r>
    </w:p>
    <w:p w:rsidR="0053784E" w:rsidRDefault="0053784E">
      <w:pPr>
        <w:rPr>
          <w:sz w:val="2"/>
          <w:szCs w:val="2"/>
        </w:rPr>
        <w:sectPr w:rsidR="005378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84E" w:rsidRDefault="0053784E">
      <w:pPr>
        <w:rPr>
          <w:sz w:val="2"/>
          <w:szCs w:val="2"/>
        </w:rPr>
      </w:pPr>
      <w:r w:rsidRPr="0053784E">
        <w:lastRenderedPageBreak/>
        <w:pict>
          <v:shape id="_x0000_s1063" type="#_x0000_t32" style="position:absolute;margin-left:95.75pt;margin-top:176.4pt;width:390.7pt;height:0;z-index:-25167155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62" type="#_x0000_t32" style="position:absolute;margin-left:95.75pt;margin-top:176.4pt;width:0;height:192pt;z-index:-25167052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61" type="#_x0000_t32" style="position:absolute;margin-left:95.75pt;margin-top:368.4pt;width:390.7pt;height:0;z-index:-25166950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60" type="#_x0000_t32" style="position:absolute;margin-left:486.45pt;margin-top:176.4pt;width:0;height:192pt;z-index:-251668480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</w:p>
    <w:p w:rsidR="0053784E" w:rsidRDefault="001974D2">
      <w:pPr>
        <w:pStyle w:val="a5"/>
        <w:framePr w:wrap="around" w:vAnchor="page" w:hAnchor="page" w:x="5545" w:y="2291"/>
        <w:shd w:val="clear" w:color="auto" w:fill="auto"/>
        <w:spacing w:before="0" w:line="140" w:lineRule="exact"/>
        <w:ind w:left="20"/>
      </w:pPr>
      <w:r>
        <w:t>Управлінські інновації</w:t>
      </w:r>
      <w:r>
        <w:t xml:space="preserve"> на макро- і мезорівнях</w:t>
      </w:r>
    </w:p>
    <w:p w:rsidR="0053784E" w:rsidRDefault="001974D2">
      <w:pPr>
        <w:pStyle w:val="a7"/>
        <w:framePr w:w="8275" w:h="586" w:hRule="exact" w:wrap="around" w:vAnchor="page" w:hAnchor="page" w:x="1839" w:y="2729"/>
        <w:numPr>
          <w:ilvl w:val="0"/>
          <w:numId w:val="2"/>
        </w:numPr>
        <w:shd w:val="clear" w:color="auto" w:fill="auto"/>
        <w:tabs>
          <w:tab w:val="left" w:pos="576"/>
        </w:tabs>
        <w:spacing w:after="0" w:line="269" w:lineRule="exact"/>
        <w:ind w:right="300" w:firstLine="280"/>
        <w:jc w:val="left"/>
      </w:pPr>
      <w:r>
        <w:t>Мобілізація коштів для охорони здоров’я здійснюється з різних джерел, проте основними залишаються бюджетні ресурси і прямі виплати громадян (рис. 3).</w:t>
      </w:r>
    </w:p>
    <w:p w:rsidR="0053784E" w:rsidRDefault="001974D2">
      <w:pPr>
        <w:pStyle w:val="a9"/>
        <w:framePr w:w="1277" w:h="820" w:hRule="exact" w:wrap="around" w:vAnchor="page" w:hAnchor="page" w:x="3630" w:y="3509"/>
        <w:shd w:val="clear" w:color="auto" w:fill="auto"/>
        <w:ind w:firstLine="460"/>
      </w:pPr>
      <w:r>
        <w:t>Фонд соціального страхування 0</w:t>
      </w:r>
    </w:p>
    <w:p w:rsidR="0053784E" w:rsidRDefault="001974D2">
      <w:pPr>
        <w:pStyle w:val="a9"/>
        <w:framePr w:w="1306" w:h="565" w:hRule="exact" w:wrap="around" w:vAnchor="page" w:hAnchor="page" w:x="2468" w:y="4733"/>
        <w:shd w:val="clear" w:color="auto" w:fill="auto"/>
        <w:jc w:val="both"/>
      </w:pPr>
      <w:r>
        <w:t>Прямі виплати громадян 42,2</w:t>
      </w:r>
    </w:p>
    <w:p w:rsidR="0053784E" w:rsidRDefault="001974D2">
      <w:pPr>
        <w:pStyle w:val="a9"/>
        <w:framePr w:w="1555" w:h="1310" w:hRule="exact" w:wrap="around" w:vAnchor="page" w:hAnchor="page" w:x="2938" w:y="6048"/>
        <w:shd w:val="clear" w:color="auto" w:fill="auto"/>
        <w:ind w:right="326"/>
        <w:jc w:val="center"/>
      </w:pPr>
      <w:r>
        <w:t>Приватне</w:t>
      </w:r>
      <w:r>
        <w:br/>
        <w:t>медичне</w:t>
      </w:r>
    </w:p>
    <w:p w:rsidR="0053784E" w:rsidRDefault="001974D2">
      <w:pPr>
        <w:pStyle w:val="a9"/>
        <w:framePr w:w="1555" w:h="1310" w:hRule="exact" w:wrap="around" w:vAnchor="page" w:hAnchor="page" w:x="2938" w:y="6048"/>
        <w:shd w:val="clear" w:color="auto" w:fill="auto"/>
        <w:jc w:val="center"/>
      </w:pPr>
      <w:r>
        <w:t>страхування,</w:t>
      </w:r>
      <w:r>
        <w:br/>
        <w:t>лікарняні каси та</w:t>
      </w:r>
    </w:p>
    <w:p w:rsidR="0053784E" w:rsidRDefault="001974D2">
      <w:pPr>
        <w:pStyle w:val="a9"/>
        <w:framePr w:w="1555" w:h="1310" w:hRule="exact" w:wrap="around" w:vAnchor="page" w:hAnchor="page" w:x="2938" w:y="6048"/>
        <w:shd w:val="clear" w:color="auto" w:fill="auto"/>
        <w:ind w:right="326"/>
        <w:jc w:val="center"/>
      </w:pPr>
      <w:r>
        <w:t>ін. 0,8</w:t>
      </w:r>
    </w:p>
    <w:p w:rsidR="0053784E" w:rsidRDefault="001974D2">
      <w:pPr>
        <w:pStyle w:val="70"/>
        <w:framePr w:w="1920" w:h="884" w:hRule="exact" w:wrap="around" w:vAnchor="page" w:hAnchor="page" w:x="6970" w:y="3833"/>
        <w:shd w:val="clear" w:color="auto" w:fill="auto"/>
        <w:ind w:left="100" w:right="100"/>
      </w:pPr>
      <w:r>
        <w:t>Держбюджет 15,7</w:t>
      </w:r>
      <w:r>
        <w:br/>
        <w:t>Донорська</w:t>
      </w:r>
    </w:p>
    <w:p w:rsidR="0053784E" w:rsidRDefault="001974D2">
      <w:pPr>
        <w:pStyle w:val="70"/>
        <w:framePr w:w="1920" w:h="884" w:hRule="exact" w:wrap="around" w:vAnchor="page" w:hAnchor="page" w:x="6970" w:y="3833"/>
        <w:shd w:val="clear" w:color="auto" w:fill="auto"/>
        <w:ind w:left="585" w:right="100"/>
      </w:pPr>
      <w:r>
        <w:t>допомога 0,28</w:t>
      </w:r>
    </w:p>
    <w:p w:rsidR="0053784E" w:rsidRDefault="001974D2">
      <w:pPr>
        <w:pStyle w:val="a9"/>
        <w:framePr w:w="1517" w:h="561" w:hRule="exact" w:wrap="around" w:vAnchor="page" w:hAnchor="page" w:x="7575" w:y="6566"/>
        <w:shd w:val="clear" w:color="auto" w:fill="auto"/>
        <w:jc w:val="center"/>
      </w:pPr>
      <w:r>
        <w:t>Місцеві бюджети 40,72</w:t>
      </w:r>
    </w:p>
    <w:p w:rsidR="0053784E" w:rsidRDefault="001974D2">
      <w:pPr>
        <w:pStyle w:val="50"/>
        <w:framePr w:w="8002" w:h="1963" w:hRule="exact" w:wrap="around" w:vAnchor="page" w:hAnchor="page" w:x="1834" w:y="7572"/>
        <w:shd w:val="clear" w:color="auto" w:fill="auto"/>
        <w:spacing w:before="0" w:after="147" w:line="269" w:lineRule="exact"/>
        <w:jc w:val="center"/>
      </w:pPr>
      <w:r>
        <w:rPr>
          <w:rStyle w:val="5Verdana8pt"/>
          <w:b/>
          <w:bCs/>
        </w:rPr>
        <w:t xml:space="preserve">Рис. 3. </w:t>
      </w:r>
      <w:r>
        <w:t>Структура загальних витрат на 03 в Україні за джерелами фінансування, 2009 рік, %о</w:t>
      </w:r>
    </w:p>
    <w:p w:rsidR="0053784E" w:rsidRDefault="001974D2">
      <w:pPr>
        <w:pStyle w:val="60"/>
        <w:framePr w:w="8002" w:h="1963" w:hRule="exact" w:wrap="around" w:vAnchor="page" w:hAnchor="page" w:x="1834" w:y="7572"/>
        <w:shd w:val="clear" w:color="auto" w:fill="auto"/>
        <w:spacing w:before="0" w:after="77" w:line="160" w:lineRule="exact"/>
        <w:ind w:left="180"/>
      </w:pPr>
      <w:r>
        <w:t>Джерело: складено автором на основі [1; 2; 5].</w:t>
      </w:r>
    </w:p>
    <w:p w:rsidR="0053784E" w:rsidRDefault="001974D2">
      <w:pPr>
        <w:pStyle w:val="a7"/>
        <w:framePr w:w="8002" w:h="1963" w:hRule="exact" w:wrap="around" w:vAnchor="page" w:hAnchor="page" w:x="1834" w:y="7572"/>
        <w:shd w:val="clear" w:color="auto" w:fill="auto"/>
        <w:spacing w:after="0" w:line="269" w:lineRule="exact"/>
        <w:ind w:left="20" w:right="20" w:firstLine="280"/>
      </w:pPr>
      <w:r>
        <w:t xml:space="preserve">Дослідження, </w:t>
      </w:r>
      <w:r>
        <w:t>проведені нами упродовж останніх років, показали, що частка державних витрат на охорону здоров’я у структурі ВВП останніми роками залишається майже незмінною (рис. 4).</w:t>
      </w:r>
    </w:p>
    <w:p w:rsidR="0053784E" w:rsidRDefault="001974D2">
      <w:pPr>
        <w:framePr w:wrap="none" w:vAnchor="page" w:hAnchor="page" w:x="1854" w:y="9687"/>
        <w:rPr>
          <w:sz w:val="2"/>
          <w:szCs w:val="2"/>
        </w:rPr>
      </w:pPr>
      <w:r>
        <w:pict>
          <v:shape id="_x0000_i1027" type="#_x0000_t75" style="width:399pt;height:90pt">
            <v:imagedata r:id="rId11" r:href="rId12"/>
          </v:shape>
        </w:pict>
      </w:r>
    </w:p>
    <w:p w:rsidR="0053784E" w:rsidRDefault="001974D2">
      <w:pPr>
        <w:pStyle w:val="44"/>
        <w:framePr w:w="5333" w:h="230" w:hRule="exact" w:wrap="around" w:vAnchor="page" w:hAnchor="page" w:x="3183" w:y="11703"/>
        <w:shd w:val="clear" w:color="auto" w:fill="auto"/>
        <w:spacing w:after="0" w:line="170" w:lineRule="exact"/>
        <w:jc w:val="left"/>
      </w:pPr>
      <w:r>
        <w:rPr>
          <w:rStyle w:val="4Verdana8pt"/>
          <w:b/>
          <w:bCs/>
        </w:rPr>
        <w:t xml:space="preserve">Рис. 4. </w:t>
      </w:r>
      <w:r>
        <w:t>Державні видатки на 03 в Україні, у % до ВВП</w:t>
      </w:r>
    </w:p>
    <w:p w:rsidR="0053784E" w:rsidRDefault="001974D2">
      <w:pPr>
        <w:pStyle w:val="60"/>
        <w:framePr w:w="8002" w:h="1710" w:hRule="exact" w:wrap="around" w:vAnchor="page" w:hAnchor="page" w:x="1834" w:y="12164"/>
        <w:shd w:val="clear" w:color="auto" w:fill="auto"/>
        <w:spacing w:before="0" w:after="82" w:line="160" w:lineRule="exact"/>
        <w:ind w:left="180"/>
      </w:pPr>
      <w:r>
        <w:t>Джерело: складено автором на основі [3; 9].</w:t>
      </w:r>
    </w:p>
    <w:p w:rsidR="0053784E" w:rsidRDefault="001974D2">
      <w:pPr>
        <w:pStyle w:val="a7"/>
        <w:framePr w:w="8002" w:h="1710" w:hRule="exact" w:wrap="around" w:vAnchor="page" w:hAnchor="page" w:x="1834" w:y="12164"/>
        <w:shd w:val="clear" w:color="auto" w:fill="auto"/>
        <w:spacing w:after="0" w:line="269" w:lineRule="exact"/>
        <w:ind w:left="20" w:right="20" w:firstLine="280"/>
      </w:pPr>
      <w:r>
        <w:t>При середніх темпах щорічного зростання державних видатків, що склали 10,3%, питома вага витрат на 03 в структурі загальних де</w:t>
      </w:r>
      <w:r>
        <w:t>ржавних витрат упродовж останніх років в Україні становить 8-9% (середньоєвропейські витрати - 14,6%) [7], причому в Україні наразі не здійснюються преференційні витрати ні на державному, ні на місцевому рівнях (рис. 5).</w:t>
      </w:r>
    </w:p>
    <w:p w:rsidR="0053784E" w:rsidRDefault="001974D2">
      <w:pPr>
        <w:pStyle w:val="a5"/>
        <w:framePr w:wrap="around" w:vAnchor="page" w:hAnchor="page" w:x="1810" w:y="14483"/>
        <w:shd w:val="clear" w:color="auto" w:fill="auto"/>
        <w:spacing w:before="0" w:line="140" w:lineRule="exact"/>
        <w:ind w:left="20"/>
      </w:pPr>
      <w:r>
        <w:t>Управлінські інновації 3/2013 р.</w:t>
      </w:r>
    </w:p>
    <w:p w:rsidR="0053784E" w:rsidRDefault="001974D2">
      <w:pPr>
        <w:pStyle w:val="a5"/>
        <w:framePr w:wrap="around" w:vAnchor="page" w:hAnchor="page" w:x="9625" w:y="14483"/>
        <w:shd w:val="clear" w:color="auto" w:fill="auto"/>
        <w:spacing w:before="0" w:line="140" w:lineRule="exact"/>
        <w:ind w:left="20"/>
      </w:pPr>
      <w:r>
        <w:t>21</w:t>
      </w:r>
    </w:p>
    <w:p w:rsidR="0053784E" w:rsidRDefault="0053784E">
      <w:pPr>
        <w:rPr>
          <w:sz w:val="2"/>
          <w:szCs w:val="2"/>
        </w:rPr>
        <w:sectPr w:rsidR="005378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53784E">
        <w:pict>
          <v:shape id="_x0000_s1029" type="#_x0000_t75" style="position:absolute;margin-left:189.1pt;margin-top:195.85pt;width:188.65pt;height:161.3pt;z-index:-251676672;mso-wrap-distance-left:5pt;mso-wrap-distance-right:5pt;mso-position-horizontal-relative:page;mso-position-vertical-relative:page" wrapcoords="0 0">
            <v:imagedata r:id="rId13" o:title="image4"/>
            <w10:wrap anchorx="page" anchory="page"/>
          </v:shape>
        </w:pict>
      </w:r>
    </w:p>
    <w:p w:rsidR="0053784E" w:rsidRDefault="0053784E">
      <w:pPr>
        <w:rPr>
          <w:sz w:val="2"/>
          <w:szCs w:val="2"/>
        </w:rPr>
      </w:pPr>
      <w:r w:rsidRPr="0053784E">
        <w:lastRenderedPageBreak/>
        <w:pict>
          <v:shape id="_x0000_s1058" type="#_x0000_t32" style="position:absolute;margin-left:93.7pt;margin-top:138.8pt;width:398.65pt;height:0;z-index:-251667456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57" type="#_x0000_t32" style="position:absolute;margin-left:93.7pt;margin-top:138.8pt;width:0;height:104.9pt;z-index:-25166643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56" type="#_x0000_t32" style="position:absolute;margin-left:93.7pt;margin-top:243.7pt;width:398.65pt;height:0;z-index:-25166540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55" type="#_x0000_t32" style="position:absolute;margin-left:492.35pt;margin-top:138.8pt;width:0;height:104.9pt;z-index:-25166438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54" type="#_x0000_t32" style="position:absolute;margin-left:143.85pt;margin-top:427.05pt;width:314.4pt;height:0;z-index:-251663360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53" type="#_x0000_t32" style="position:absolute;margin-left:328.65pt;margin-top:511.05pt;width:24.5pt;height:0;z-index:-251662336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52" type="#_x0000_t32" style="position:absolute;margin-left:406.9pt;margin-top:511.05pt;width:51.35pt;height:0;z-index:-251661312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51" type="#_x0000_t32" style="position:absolute;margin-left:368pt;margin-top:511.05pt;width:24.5pt;height:0;z-index:-251660288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50" type="#_x0000_t32" style="position:absolute;margin-left:289.3pt;margin-top:511.05pt;width:24.5pt;height:0;z-index:-251659264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49" type="#_x0000_t32" style="position:absolute;margin-left:249.45pt;margin-top:511.05pt;width:24.5pt;height:0;z-index:-251658240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48" type="#_x0000_t32" style="position:absolute;margin-left:210.1pt;margin-top:511.05pt;width:24.5pt;height:0;z-index:-251657216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47" type="#_x0000_t32" style="position:absolute;margin-left:170.75pt;margin-top:511.05pt;width:24.45pt;height:0;z-index:-251656192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46" type="#_x0000_t32" style="position:absolute;margin-left:368pt;margin-top:523.75pt;width:24.5pt;height:0;z-index:-251655168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45" type="#_x0000_t32" style="position:absolute;margin-left:170.75pt;margin-top:523.75pt;width:24.45pt;height:0;z-index:-251654144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44" type="#_x0000_t32" style="position:absolute;margin-left:210.1pt;margin-top:523.75pt;width:24.5pt;height:0;z-index:-251653120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43" type="#_x0000_t32" style="position:absolute;margin-left:249.45pt;margin-top:523.75pt;width:24.5pt;height:0;z-index:-251652096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42" type="#_x0000_t32" style="position:absolute;margin-left:289.3pt;margin-top:523.75pt;width:24.5pt;height:0;z-index:-251651072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41" type="#_x0000_t32" style="position:absolute;margin-left:328.65pt;margin-top:523.75pt;width:24.5pt;height:0;z-index:-251650048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40" type="#_x0000_t32" style="position:absolute;margin-left:406.9pt;margin-top:523.75pt;width:51.35pt;height:0;z-index:-251649024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39" type="#_x0000_t32" style="position:absolute;margin-left:170.75pt;margin-top:535.75pt;width:24.45pt;height:0;z-index:-251648000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38" type="#_x0000_t32" style="position:absolute;margin-left:210.1pt;margin-top:535.75pt;width:24.5pt;height:0;z-index:-251646976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37" type="#_x0000_t32" style="position:absolute;margin-left:249.45pt;margin-top:535.75pt;width:24.5pt;height:0;z-index:-251645952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36" type="#_x0000_t32" style="position:absolute;margin-left:406.9pt;margin-top:535.75pt;width:51.35pt;height:0;z-index:-251644928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35" type="#_x0000_t32" style="position:absolute;margin-left:368pt;margin-top:535.75pt;width:24.5pt;height:0;z-index:-251643904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34" type="#_x0000_t32" style="position:absolute;margin-left:328.65pt;margin-top:535.75pt;width:24.5pt;height:0;z-index:-251642880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33" type="#_x0000_t32" style="position:absolute;margin-left:289.3pt;margin-top:535.75pt;width:24.5pt;height:0;z-index:-251641856;mso-position-horizontal-relative:page;mso-position-vertical-relative:page" filled="t" strokeweight=".25pt">
            <v:path arrowok="f" fillok="t" o:connecttype="segments"/>
            <o:lock v:ext="edit" shapetype="f"/>
            <w10:wrap anchorx="page" anchory="page"/>
          </v:shape>
        </w:pict>
      </w:r>
      <w:r w:rsidRPr="0053784E">
        <w:pict>
          <v:shape id="_x0000_s1032" type="#_x0000_t32" style="position:absolute;margin-left:143.85pt;margin-top:547.5pt;width:314.9pt;height:0;z-index:-251640832;mso-position-horizontal-relative:page;mso-position-vertical-relative:page" filled="t" strokeweight=".5pt">
            <v:path arrowok="f" fillok="t" o:connecttype="segments"/>
            <o:lock v:ext="edit" shapetype="f"/>
            <w10:wrap anchorx="page" anchory="page"/>
          </v:shape>
        </w:pict>
      </w:r>
    </w:p>
    <w:p w:rsidR="0053784E" w:rsidRDefault="001974D2">
      <w:pPr>
        <w:pStyle w:val="20"/>
        <w:framePr w:w="3331" w:h="432" w:hRule="exact" w:wrap="around" w:vAnchor="page" w:hAnchor="page" w:x="1841" w:y="2105"/>
        <w:shd w:val="clear" w:color="auto" w:fill="auto"/>
        <w:spacing w:after="44" w:line="170" w:lineRule="exact"/>
        <w:ind w:left="40"/>
      </w:pPr>
      <w:r>
        <w:t>О. Шкапяк</w:t>
      </w:r>
    </w:p>
    <w:p w:rsidR="0053784E" w:rsidRDefault="001974D2">
      <w:pPr>
        <w:pStyle w:val="a5"/>
        <w:framePr w:w="3331" w:h="432" w:hRule="exact" w:wrap="around" w:vAnchor="page" w:hAnchor="page" w:x="1841" w:y="2105"/>
        <w:shd w:val="clear" w:color="auto" w:fill="auto"/>
        <w:spacing w:before="0" w:line="140" w:lineRule="exact"/>
        <w:ind w:left="40"/>
      </w:pPr>
      <w:r>
        <w:t>Формування раціональної моделі..</w:t>
      </w:r>
    </w:p>
    <w:p w:rsidR="0053784E" w:rsidRDefault="001974D2">
      <w:pPr>
        <w:pStyle w:val="27"/>
        <w:framePr w:w="173" w:h="1502" w:hRule="exact" w:wrap="around" w:vAnchor="page" w:hAnchor="page" w:x="2105" w:y="3100"/>
        <w:shd w:val="clear" w:color="auto" w:fill="auto"/>
      </w:pPr>
      <w:r>
        <w:t>20</w:t>
      </w:r>
    </w:p>
    <w:p w:rsidR="0053784E" w:rsidRDefault="001974D2">
      <w:pPr>
        <w:pStyle w:val="36"/>
        <w:framePr w:w="173" w:h="1502" w:hRule="exact" w:wrap="around" w:vAnchor="page" w:hAnchor="page" w:x="2105" w:y="3100"/>
        <w:shd w:val="clear" w:color="auto" w:fill="auto"/>
      </w:pPr>
      <w:r>
        <w:t>10</w:t>
      </w:r>
    </w:p>
    <w:p w:rsidR="0053784E" w:rsidRDefault="001974D2">
      <w:pPr>
        <w:pStyle w:val="46"/>
        <w:framePr w:w="173" w:h="1502" w:hRule="exact" w:wrap="around" w:vAnchor="page" w:hAnchor="page" w:x="2105" w:y="3100"/>
        <w:shd w:val="clear" w:color="auto" w:fill="auto"/>
        <w:ind w:left="100"/>
      </w:pPr>
      <w:r>
        <w:t>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797"/>
        <w:gridCol w:w="802"/>
        <w:gridCol w:w="744"/>
        <w:gridCol w:w="840"/>
        <w:gridCol w:w="859"/>
      </w:tblGrid>
      <w:tr w:rsidR="0053784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84E" w:rsidRDefault="001974D2">
            <w:pPr>
              <w:pStyle w:val="a7"/>
              <w:framePr w:w="4891" w:h="1584" w:wrap="around" w:vAnchor="page" w:hAnchor="page" w:x="2389" w:y="2902"/>
              <w:shd w:val="clear" w:color="auto" w:fill="auto"/>
              <w:spacing w:after="0" w:line="160" w:lineRule="exact"/>
              <w:jc w:val="center"/>
            </w:pPr>
            <w:r>
              <w:rPr>
                <w:rStyle w:val="BookAntiqua7pt0pt"/>
              </w:rPr>
              <w:t>—</w:t>
            </w:r>
            <w:r>
              <w:rPr>
                <w:rStyle w:val="Arial0pt"/>
              </w:rPr>
              <w:t>2^2</w:t>
            </w:r>
            <w:r>
              <w:rPr>
                <w:rStyle w:val="BookAntiqua7pt0pt"/>
              </w:rPr>
              <w:t>—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4891" w:h="1584" w:wrap="around" w:vAnchor="page" w:hAnchor="page" w:x="2389" w:y="2902"/>
              <w:shd w:val="clear" w:color="auto" w:fill="auto"/>
              <w:spacing w:after="0" w:line="140" w:lineRule="exact"/>
              <w:jc w:val="center"/>
            </w:pPr>
            <w:r>
              <w:rPr>
                <w:rStyle w:val="BookAntiqua7pt0pt"/>
              </w:rPr>
              <w:t>23,8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4891" w:h="1584" w:wrap="around" w:vAnchor="page" w:hAnchor="page" w:x="2389" w:y="2902"/>
              <w:shd w:val="clear" w:color="auto" w:fill="auto"/>
              <w:spacing w:after="0" w:line="140" w:lineRule="exact"/>
              <w:jc w:val="center"/>
            </w:pPr>
            <w:r>
              <w:rPr>
                <w:rStyle w:val="BookAntiqua7pt0pt0"/>
              </w:rPr>
              <w:t>23,6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1974D2">
            <w:pPr>
              <w:pStyle w:val="a7"/>
              <w:framePr w:w="4891" w:h="1584" w:wrap="around" w:vAnchor="page" w:hAnchor="page" w:x="2389" w:y="2902"/>
              <w:shd w:val="clear" w:color="auto" w:fill="auto"/>
              <w:spacing w:after="0" w:line="160" w:lineRule="exact"/>
              <w:ind w:left="40"/>
              <w:jc w:val="left"/>
            </w:pPr>
            <w:r>
              <w:rPr>
                <w:rStyle w:val="BookAntiqua7pt0pt1"/>
              </w:rPr>
              <w:t>—</w:t>
            </w:r>
            <w:r>
              <w:rPr>
                <w:rStyle w:val="Arial0pt0"/>
              </w:rPr>
              <w:t>24т9</w:t>
            </w:r>
            <w:r>
              <w:rPr>
                <w:rStyle w:val="BookAntiqua7pt0pt1"/>
              </w:rPr>
              <w:t>—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4891" w:h="1584" w:wrap="around" w:vAnchor="page" w:hAnchor="page" w:x="2389" w:y="2902"/>
              <w:shd w:val="clear" w:color="auto" w:fill="auto"/>
              <w:tabs>
                <w:tab w:val="left" w:leader="underscore" w:pos="389"/>
                <w:tab w:val="left" w:leader="hyphen" w:pos="840"/>
              </w:tabs>
              <w:spacing w:after="0" w:line="254" w:lineRule="exact"/>
              <w:ind w:firstLine="300"/>
              <w:jc w:val="left"/>
            </w:pPr>
            <w:r>
              <w:rPr>
                <w:rStyle w:val="BookAntiqua5pt0pt"/>
                <w:lang w:val="en-US" w:eastAsia="en-US" w:bidi="en-US"/>
              </w:rPr>
              <w:t xml:space="preserve">ZO </w:t>
            </w:r>
            <w:r>
              <w:rPr>
                <w:rStyle w:val="BookAntiqua5pt0pt"/>
              </w:rPr>
              <w:t xml:space="preserve">,1 </w:t>
            </w:r>
            <w:r>
              <w:rPr>
                <w:rStyle w:val="BookAntiqua7pt0pt2"/>
              </w:rPr>
              <w:tab/>
              <w:t>■</w:t>
            </w:r>
            <w:r>
              <w:rPr>
                <w:rStyle w:val="BookAntiqua7pt0pt2"/>
              </w:rPr>
              <w:tab/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4891" w:h="1584" w:wrap="around" w:vAnchor="page" w:hAnchor="page" w:x="2389" w:y="2902"/>
              <w:shd w:val="clear" w:color="auto" w:fill="auto"/>
              <w:tabs>
                <w:tab w:val="left" w:leader="hyphen" w:pos="264"/>
                <w:tab w:val="left" w:leader="hyphen" w:pos="821"/>
              </w:tabs>
              <w:spacing w:after="60" w:line="140" w:lineRule="exact"/>
            </w:pPr>
            <w:r>
              <w:rPr>
                <w:rStyle w:val="BookAntiqua7pt0pt3"/>
              </w:rPr>
              <w:tab/>
            </w:r>
            <w:r>
              <w:rPr>
                <w:rStyle w:val="BookAntiqua7pt0pt3"/>
              </w:rPr>
              <w:tab/>
            </w:r>
          </w:p>
          <w:p w:rsidR="0053784E" w:rsidRDefault="001974D2">
            <w:pPr>
              <w:pStyle w:val="a7"/>
              <w:framePr w:w="4891" w:h="1584" w:wrap="around" w:vAnchor="page" w:hAnchor="page" w:x="2389" w:y="2902"/>
              <w:shd w:val="clear" w:color="auto" w:fill="auto"/>
              <w:tabs>
                <w:tab w:val="left" w:leader="hyphen" w:pos="350"/>
              </w:tabs>
              <w:spacing w:before="60" w:after="0" w:line="140" w:lineRule="exact"/>
            </w:pPr>
            <w:r>
              <w:rPr>
                <w:rStyle w:val="BookAntiqua7pt0pt2"/>
              </w:rPr>
              <w:tab/>
            </w:r>
            <w:r>
              <w:rPr>
                <w:rStyle w:val="BookAntiqua5pt0pt0"/>
              </w:rPr>
              <w:t>■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850" w:type="dxa"/>
            <w:tcBorders>
              <w:left w:val="single" w:sz="4" w:space="0" w:color="auto"/>
            </w:tcBorders>
            <w:shd w:val="clear" w:color="auto" w:fill="FFFFFF"/>
          </w:tcPr>
          <w:p w:rsidR="0053784E" w:rsidRDefault="0053784E">
            <w:pPr>
              <w:framePr w:w="4891" w:h="1584" w:wrap="around" w:vAnchor="page" w:hAnchor="page" w:x="2389" w:y="2902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4891" w:h="1584" w:wrap="around" w:vAnchor="page" w:hAnchor="page" w:x="2389" w:y="290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1974D2">
            <w:pPr>
              <w:pStyle w:val="a7"/>
              <w:framePr w:w="4891" w:h="1584" w:wrap="around" w:vAnchor="page" w:hAnchor="page" w:x="2389" w:y="2902"/>
              <w:shd w:val="clear" w:color="auto" w:fill="auto"/>
              <w:tabs>
                <w:tab w:val="left" w:leader="hyphen" w:pos="346"/>
                <w:tab w:val="left" w:leader="hyphen" w:pos="802"/>
              </w:tabs>
              <w:spacing w:after="0" w:line="140" w:lineRule="exact"/>
            </w:pPr>
            <w:r>
              <w:rPr>
                <w:rStyle w:val="BookAntiqua7pt0pt2"/>
              </w:rPr>
              <w:tab/>
              <w:t>■</w:t>
            </w:r>
            <w:r>
              <w:rPr>
                <w:rStyle w:val="BookAntiqua7pt0pt2"/>
              </w:rPr>
              <w:tab/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4891" w:h="1584" w:wrap="around" w:vAnchor="page" w:hAnchor="page" w:x="2389" w:y="290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4891" w:h="1584" w:wrap="around" w:vAnchor="page" w:hAnchor="page" w:x="2389" w:y="290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4891" w:h="1584" w:wrap="around" w:vAnchor="page" w:hAnchor="page" w:x="2389" w:y="2902"/>
              <w:rPr>
                <w:sz w:val="10"/>
                <w:szCs w:val="10"/>
              </w:rPr>
            </w:pP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84E" w:rsidRDefault="0053784E">
            <w:pPr>
              <w:framePr w:w="4891" w:h="1584" w:wrap="around" w:vAnchor="page" w:hAnchor="page" w:x="2389" w:y="2902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4891" w:h="1584" w:wrap="around" w:vAnchor="page" w:hAnchor="page" w:x="2389" w:y="290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4891" w:h="1584" w:wrap="around" w:vAnchor="page" w:hAnchor="page" w:x="2389" w:y="2902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4891" w:h="1584" w:wrap="around" w:vAnchor="page" w:hAnchor="page" w:x="2389" w:y="290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4891" w:h="1584" w:wrap="around" w:vAnchor="page" w:hAnchor="page" w:x="2389" w:y="290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4891" w:h="1584" w:wrap="around" w:vAnchor="page" w:hAnchor="page" w:x="2389" w:y="2902"/>
              <w:rPr>
                <w:sz w:val="10"/>
                <w:szCs w:val="10"/>
              </w:rPr>
            </w:pP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84E" w:rsidRDefault="001974D2">
            <w:pPr>
              <w:pStyle w:val="a7"/>
              <w:framePr w:w="4891" w:h="1584" w:wrap="around" w:vAnchor="page" w:hAnchor="page" w:x="2389" w:y="2902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0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1974D2">
            <w:pPr>
              <w:pStyle w:val="a7"/>
              <w:framePr w:w="4891" w:h="1584" w:wrap="around" w:vAnchor="page" w:hAnchor="page" w:x="2389" w:y="2902"/>
              <w:shd w:val="clear" w:color="auto" w:fill="auto"/>
              <w:spacing w:after="0" w:line="160" w:lineRule="exact"/>
              <w:jc w:val="center"/>
            </w:pPr>
            <w:r>
              <w:rPr>
                <w:rStyle w:val="0pt0"/>
              </w:rPr>
              <w:t>з,ь</w:t>
            </w:r>
          </w:p>
        </w:tc>
        <w:tc>
          <w:tcPr>
            <w:tcW w:w="802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1974D2">
            <w:pPr>
              <w:pStyle w:val="a7"/>
              <w:framePr w:w="4891" w:h="1584" w:wrap="around" w:vAnchor="page" w:hAnchor="page" w:x="2389" w:y="2902"/>
              <w:shd w:val="clear" w:color="auto" w:fill="auto"/>
              <w:spacing w:after="0" w:line="160" w:lineRule="exact"/>
              <w:jc w:val="center"/>
            </w:pPr>
            <w:r>
              <w:rPr>
                <w:rStyle w:val="0pt0"/>
              </w:rPr>
              <w:t>зд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1974D2">
            <w:pPr>
              <w:pStyle w:val="a7"/>
              <w:framePr w:w="4891" w:h="1584" w:wrap="around" w:vAnchor="page" w:hAnchor="page" w:x="2389" w:y="2902"/>
              <w:shd w:val="clear" w:color="auto" w:fill="auto"/>
              <w:spacing w:after="0" w:line="160" w:lineRule="exact"/>
              <w:ind w:right="240"/>
              <w:jc w:val="right"/>
            </w:pPr>
            <w:r>
              <w:rPr>
                <w:rStyle w:val="0pt1"/>
              </w:rPr>
              <w:t>зд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1974D2">
            <w:pPr>
              <w:pStyle w:val="a7"/>
              <w:framePr w:w="4891" w:h="1584" w:wrap="around" w:vAnchor="page" w:hAnchor="page" w:x="2389" w:y="2902"/>
              <w:shd w:val="clear" w:color="auto" w:fill="auto"/>
              <w:spacing w:after="0" w:line="140" w:lineRule="exact"/>
              <w:jc w:val="center"/>
            </w:pPr>
            <w:r>
              <w:rPr>
                <w:rStyle w:val="BookAntiqua7pt0pt0"/>
              </w:rPr>
              <w:t>2,4</w:t>
            </w:r>
          </w:p>
        </w:tc>
        <w:tc>
          <w:tcPr>
            <w:tcW w:w="859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1974D2">
            <w:pPr>
              <w:pStyle w:val="a7"/>
              <w:framePr w:w="4891" w:h="1584" w:wrap="around" w:vAnchor="page" w:hAnchor="page" w:x="2389" w:y="2902"/>
              <w:shd w:val="clear" w:color="auto" w:fill="auto"/>
              <w:spacing w:after="0" w:line="140" w:lineRule="exact"/>
              <w:jc w:val="center"/>
            </w:pPr>
            <w:r>
              <w:rPr>
                <w:rStyle w:val="BookAntiqua7pt0pt0"/>
              </w:rPr>
              <w:t>3,05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784E" w:rsidRDefault="0053784E">
            <w:pPr>
              <w:framePr w:w="4891" w:h="1584" w:wrap="around" w:vAnchor="page" w:hAnchor="page" w:x="2389" w:y="2902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784E" w:rsidRDefault="0053784E">
            <w:pPr>
              <w:framePr w:w="4891" w:h="1584" w:wrap="around" w:vAnchor="page" w:hAnchor="page" w:x="2389" w:y="2902"/>
              <w:rPr>
                <w:sz w:val="10"/>
                <w:szCs w:val="10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784E" w:rsidRDefault="0053784E">
            <w:pPr>
              <w:framePr w:w="4891" w:h="1584" w:wrap="around" w:vAnchor="page" w:hAnchor="page" w:x="2389" w:y="2902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784E" w:rsidRDefault="0053784E">
            <w:pPr>
              <w:framePr w:w="4891" w:h="1584" w:wrap="around" w:vAnchor="page" w:hAnchor="page" w:x="2389" w:y="2902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784E" w:rsidRDefault="0053784E">
            <w:pPr>
              <w:framePr w:w="4891" w:h="1584" w:wrap="around" w:vAnchor="page" w:hAnchor="page" w:x="2389" w:y="2902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53784E" w:rsidRDefault="0053784E">
            <w:pPr>
              <w:framePr w:w="4891" w:h="1584" w:wrap="around" w:vAnchor="page" w:hAnchor="page" w:x="2389" w:y="2902"/>
              <w:rPr>
                <w:sz w:val="10"/>
                <w:szCs w:val="10"/>
              </w:rPr>
            </w:pPr>
          </w:p>
        </w:tc>
      </w:tr>
    </w:tbl>
    <w:p w:rsidR="0053784E" w:rsidRDefault="001974D2">
      <w:pPr>
        <w:pStyle w:val="80"/>
        <w:framePr w:w="1776" w:h="1008" w:hRule="exact" w:wrap="around" w:vAnchor="page" w:hAnchor="page" w:x="7957" w:y="3305"/>
        <w:shd w:val="clear" w:color="auto" w:fill="auto"/>
        <w:ind w:left="180" w:right="80"/>
      </w:pPr>
      <w:r>
        <w:rPr>
          <w:rStyle w:val="81"/>
        </w:rPr>
        <w:t xml:space="preserve">-пигома аага витрат з </w:t>
      </w:r>
      <w:r>
        <w:rPr>
          <w:rStyle w:val="82"/>
        </w:rPr>
        <w:t>державного бюджету</w:t>
      </w:r>
    </w:p>
    <w:p w:rsidR="0053784E" w:rsidRDefault="001974D2">
      <w:pPr>
        <w:pStyle w:val="80"/>
        <w:framePr w:w="1776" w:h="1008" w:hRule="exact" w:wrap="around" w:vAnchor="page" w:hAnchor="page" w:x="7957" w:y="3305"/>
        <w:shd w:val="clear" w:color="auto" w:fill="auto"/>
        <w:spacing w:after="0"/>
        <w:ind w:left="180" w:right="160" w:firstLine="0"/>
        <w:jc w:val="both"/>
      </w:pPr>
      <w:r>
        <w:rPr>
          <w:rStyle w:val="82"/>
        </w:rPr>
        <w:t xml:space="preserve">питома </w:t>
      </w:r>
      <w:r>
        <w:rPr>
          <w:rStyle w:val="81"/>
        </w:rPr>
        <w:t xml:space="preserve">вага </w:t>
      </w:r>
      <w:r>
        <w:rPr>
          <w:rStyle w:val="82"/>
        </w:rPr>
        <w:t xml:space="preserve">витрат </w:t>
      </w:r>
      <w:r>
        <w:rPr>
          <w:rStyle w:val="81"/>
        </w:rPr>
        <w:t xml:space="preserve">з </w:t>
      </w:r>
      <w:r>
        <w:rPr>
          <w:rStyle w:val="82"/>
        </w:rPr>
        <w:t>місцевих бюджетів</w:t>
      </w:r>
    </w:p>
    <w:p w:rsidR="0053784E" w:rsidRDefault="001974D2">
      <w:pPr>
        <w:pStyle w:val="52"/>
        <w:framePr w:wrap="around" w:vAnchor="page" w:hAnchor="page" w:x="2667" w:y="4618"/>
        <w:shd w:val="clear" w:color="auto" w:fill="auto"/>
        <w:spacing w:line="140" w:lineRule="exact"/>
      </w:pPr>
      <w:r>
        <w:t>2006</w:t>
      </w:r>
    </w:p>
    <w:p w:rsidR="0053784E" w:rsidRDefault="001974D2">
      <w:pPr>
        <w:pStyle w:val="52"/>
        <w:framePr w:wrap="around" w:vAnchor="page" w:hAnchor="page" w:x="3469" w:y="4618"/>
        <w:shd w:val="clear" w:color="auto" w:fill="auto"/>
        <w:spacing w:line="140" w:lineRule="exact"/>
      </w:pPr>
      <w:r>
        <w:t>2007</w:t>
      </w:r>
    </w:p>
    <w:p w:rsidR="0053784E" w:rsidRDefault="001974D2">
      <w:pPr>
        <w:pStyle w:val="52"/>
        <w:framePr w:wrap="around" w:vAnchor="page" w:hAnchor="page" w:x="4270" w:y="4618"/>
        <w:shd w:val="clear" w:color="auto" w:fill="auto"/>
        <w:spacing w:line="140" w:lineRule="exact"/>
      </w:pPr>
      <w:r>
        <w:t>2008</w:t>
      </w:r>
    </w:p>
    <w:p w:rsidR="0053784E" w:rsidRDefault="001974D2">
      <w:pPr>
        <w:pStyle w:val="52"/>
        <w:framePr w:wrap="around" w:vAnchor="page" w:hAnchor="page" w:x="5067" w:y="4618"/>
        <w:shd w:val="clear" w:color="auto" w:fill="auto"/>
        <w:spacing w:line="140" w:lineRule="exact"/>
      </w:pPr>
      <w:r>
        <w:t>2009</w:t>
      </w:r>
    </w:p>
    <w:p w:rsidR="0053784E" w:rsidRDefault="001974D2">
      <w:pPr>
        <w:pStyle w:val="62"/>
        <w:framePr w:wrap="around" w:vAnchor="page" w:hAnchor="page" w:x="5864" w:y="4620"/>
        <w:shd w:val="clear" w:color="auto" w:fill="auto"/>
        <w:spacing w:line="130" w:lineRule="exact"/>
      </w:pPr>
      <w:r>
        <w:t>2010</w:t>
      </w:r>
    </w:p>
    <w:p w:rsidR="0053784E" w:rsidRDefault="001974D2">
      <w:pPr>
        <w:pStyle w:val="72"/>
        <w:framePr w:wrap="around" w:vAnchor="page" w:hAnchor="page" w:x="6661" w:y="4620"/>
        <w:shd w:val="clear" w:color="auto" w:fill="auto"/>
        <w:spacing w:line="130" w:lineRule="exact"/>
      </w:pPr>
      <w:r>
        <w:t>2011</w:t>
      </w:r>
    </w:p>
    <w:p w:rsidR="0053784E" w:rsidRDefault="001974D2">
      <w:pPr>
        <w:pStyle w:val="50"/>
        <w:framePr w:w="7987" w:h="3263" w:hRule="exact" w:wrap="around" w:vAnchor="page" w:hAnchor="page" w:x="1861" w:y="4974"/>
        <w:shd w:val="clear" w:color="auto" w:fill="auto"/>
        <w:spacing w:before="0" w:after="0" w:line="278" w:lineRule="exact"/>
        <w:jc w:val="center"/>
      </w:pPr>
      <w:r>
        <w:rPr>
          <w:rStyle w:val="5Verdana8pt"/>
          <w:b/>
          <w:bCs/>
        </w:rPr>
        <w:t xml:space="preserve">Рис. 5. </w:t>
      </w:r>
      <w:r>
        <w:t>Частка витрат на 03 в Україні в структурі державного і місцевих бюджетів</w:t>
      </w:r>
    </w:p>
    <w:p w:rsidR="0053784E" w:rsidRDefault="001974D2">
      <w:pPr>
        <w:pStyle w:val="60"/>
        <w:framePr w:w="7987" w:h="3263" w:hRule="exact" w:wrap="around" w:vAnchor="page" w:hAnchor="page" w:x="1861" w:y="4974"/>
        <w:shd w:val="clear" w:color="auto" w:fill="auto"/>
        <w:spacing w:before="0" w:after="142" w:line="160" w:lineRule="exact"/>
        <w:ind w:left="180"/>
      </w:pPr>
      <w:r>
        <w:t>Джерело: складено автором на основі [5; 10].</w:t>
      </w:r>
    </w:p>
    <w:p w:rsidR="0053784E" w:rsidRDefault="001974D2">
      <w:pPr>
        <w:pStyle w:val="a7"/>
        <w:framePr w:w="7987" w:h="3263" w:hRule="exact" w:wrap="around" w:vAnchor="page" w:hAnchor="page" w:x="1861" w:y="4974"/>
        <w:shd w:val="clear" w:color="auto" w:fill="auto"/>
        <w:spacing w:after="0" w:line="269" w:lineRule="exact"/>
        <w:ind w:left="20" w:firstLine="280"/>
      </w:pPr>
      <w:r>
        <w:t xml:space="preserve">Динаміка бюджетних витрат на медичну галузь свідчить про відставання темпів їх </w:t>
      </w:r>
      <w:r>
        <w:t>зростання від темпів зростання економіки, а стабільно низька частка державних видатків на 03 в структурі загальних державних витрат вказує на відсутність пріоритетів державної політики щодо охорони здоров’я.</w:t>
      </w:r>
    </w:p>
    <w:p w:rsidR="0053784E" w:rsidRDefault="001974D2">
      <w:pPr>
        <w:pStyle w:val="a7"/>
        <w:framePr w:w="7987" w:h="3263" w:hRule="exact" w:wrap="around" w:vAnchor="page" w:hAnchor="page" w:x="1861" w:y="4974"/>
        <w:shd w:val="clear" w:color="auto" w:fill="auto"/>
        <w:spacing w:after="0" w:line="269" w:lineRule="exact"/>
        <w:ind w:left="20" w:firstLine="280"/>
      </w:pPr>
      <w:r>
        <w:t xml:space="preserve">В розвинутих європейських країнах частка </w:t>
      </w:r>
      <w:r>
        <w:t>суспільних коштів у структурі загальних витрат на 03 стабільна і в середньому складає 75%, тоді як в Україні, заданими НРОЗ, вона становила: у 2005 р. - 55,2%, 2006 р. - 60,8%, 2007 р. - 61,8%, 2008 р. - 57,6%, 2009 р. - 54,9%, 2010 р. - 56,6% [7] (рис. 6)</w:t>
      </w:r>
      <w:r>
        <w:t>.</w:t>
      </w:r>
    </w:p>
    <w:p w:rsidR="0053784E" w:rsidRDefault="001974D2">
      <w:pPr>
        <w:pStyle w:val="70"/>
        <w:framePr w:wrap="around" w:vAnchor="page" w:hAnchor="page" w:x="3118" w:y="9958"/>
        <w:shd w:val="clear" w:color="auto" w:fill="auto"/>
        <w:spacing w:line="140" w:lineRule="exact"/>
        <w:ind w:left="100"/>
      </w:pPr>
      <w:r>
        <w:t>75,2</w:t>
      </w:r>
    </w:p>
    <w:p w:rsidR="0053784E" w:rsidRDefault="001974D2">
      <w:pPr>
        <w:pStyle w:val="70"/>
        <w:framePr w:wrap="around" w:vAnchor="page" w:hAnchor="page" w:x="3963" w:y="8633"/>
        <w:shd w:val="clear" w:color="auto" w:fill="auto"/>
        <w:spacing w:line="140" w:lineRule="exact"/>
        <w:ind w:left="100"/>
      </w:pPr>
      <w:r>
        <w:t>5,9</w:t>
      </w:r>
    </w:p>
    <w:p w:rsidR="0053784E" w:rsidRDefault="001974D2">
      <w:pPr>
        <w:pStyle w:val="70"/>
        <w:framePr w:wrap="around" w:vAnchor="page" w:hAnchor="page" w:x="3886" w:y="9843"/>
        <w:shd w:val="clear" w:color="auto" w:fill="auto"/>
        <w:spacing w:line="140" w:lineRule="exact"/>
        <w:ind w:left="100"/>
      </w:pPr>
      <w:r>
        <w:t>84,1</w:t>
      </w:r>
    </w:p>
    <w:p w:rsidR="0053784E" w:rsidRDefault="001974D2">
      <w:pPr>
        <w:pStyle w:val="70"/>
        <w:framePr w:wrap="around" w:vAnchor="page" w:hAnchor="page" w:x="4673" w:y="8729"/>
        <w:shd w:val="clear" w:color="auto" w:fill="auto"/>
        <w:tabs>
          <w:tab w:val="right" w:pos="1190"/>
        </w:tabs>
        <w:spacing w:line="140" w:lineRule="exact"/>
        <w:ind w:left="100"/>
        <w:jc w:val="both"/>
      </w:pPr>
      <w:r>
        <w:rPr>
          <w:vertAlign w:val="superscript"/>
        </w:rPr>
        <w:t>22,1</w:t>
      </w:r>
      <w:r>
        <w:tab/>
        <w:t>25,3</w:t>
      </w:r>
    </w:p>
    <w:p w:rsidR="0053784E" w:rsidRDefault="001974D2">
      <w:pPr>
        <w:pStyle w:val="70"/>
        <w:framePr w:wrap="around" w:vAnchor="page" w:hAnchor="page" w:x="4673" w:y="9929"/>
        <w:shd w:val="clear" w:color="auto" w:fill="auto"/>
        <w:spacing w:line="140" w:lineRule="exact"/>
        <w:ind w:left="100"/>
      </w:pPr>
      <w:r>
        <w:t>77,9</w:t>
      </w:r>
    </w:p>
    <w:p w:rsidR="0053784E" w:rsidRDefault="001974D2">
      <w:pPr>
        <w:pStyle w:val="70"/>
        <w:framePr w:wrap="around" w:vAnchor="page" w:hAnchor="page" w:x="5470" w:y="9977"/>
        <w:shd w:val="clear" w:color="auto" w:fill="auto"/>
        <w:spacing w:line="140" w:lineRule="exact"/>
        <w:ind w:left="100"/>
      </w:pPr>
      <w:r>
        <w:t>74,7</w:t>
      </w:r>
    </w:p>
    <w:p w:rsidR="0053784E" w:rsidRDefault="001974D2">
      <w:pPr>
        <w:pStyle w:val="70"/>
        <w:framePr w:w="1872" w:h="695" w:hRule="exact" w:wrap="around" w:vAnchor="page" w:hAnchor="page" w:x="6277" w:y="8518"/>
        <w:shd w:val="clear" w:color="auto" w:fill="auto"/>
        <w:tabs>
          <w:tab w:val="right" w:pos="1185"/>
        </w:tabs>
        <w:spacing w:after="95" w:line="140" w:lineRule="exact"/>
        <w:ind w:left="100"/>
        <w:jc w:val="both"/>
      </w:pPr>
      <w:r>
        <w:t>22,2</w:t>
      </w:r>
      <w:r>
        <w:tab/>
        <w:t>23,1</w:t>
      </w:r>
    </w:p>
    <w:p w:rsidR="0053784E" w:rsidRDefault="001974D2">
      <w:pPr>
        <w:pStyle w:val="70"/>
        <w:framePr w:w="1872" w:h="695" w:hRule="exact" w:wrap="around" w:vAnchor="page" w:hAnchor="page" w:x="6277" w:y="8518"/>
        <w:shd w:val="clear" w:color="auto" w:fill="auto"/>
        <w:spacing w:line="140" w:lineRule="exact"/>
        <w:ind w:right="100"/>
        <w:jc w:val="right"/>
      </w:pPr>
      <w:r>
        <w:t>45,1</w:t>
      </w:r>
    </w:p>
    <w:p w:rsidR="0053784E" w:rsidRDefault="001974D2">
      <w:pPr>
        <w:pStyle w:val="70"/>
        <w:framePr w:wrap="around" w:vAnchor="page" w:hAnchor="page" w:x="6267" w:y="9948"/>
        <w:shd w:val="clear" w:color="auto" w:fill="auto"/>
        <w:tabs>
          <w:tab w:val="right" w:pos="1194"/>
        </w:tabs>
        <w:spacing w:line="140" w:lineRule="exact"/>
        <w:ind w:left="100"/>
        <w:jc w:val="both"/>
      </w:pPr>
      <w:r>
        <w:t>77,8</w:t>
      </w:r>
      <w:r>
        <w:tab/>
        <w:t>76,9</w:t>
      </w:r>
    </w:p>
    <w:p w:rsidR="0053784E" w:rsidRDefault="001974D2">
      <w:pPr>
        <w:pStyle w:val="70"/>
        <w:framePr w:wrap="around" w:vAnchor="page" w:hAnchor="page" w:x="7832" w:y="10207"/>
        <w:shd w:val="clear" w:color="auto" w:fill="auto"/>
        <w:spacing w:line="140" w:lineRule="exact"/>
      </w:pPr>
      <w:r>
        <w:t>54,9</w:t>
      </w:r>
    </w:p>
    <w:p w:rsidR="0053784E" w:rsidRDefault="001974D2">
      <w:pPr>
        <w:framePr w:wrap="none" w:vAnchor="page" w:hAnchor="page" w:x="2667" w:y="10966"/>
        <w:rPr>
          <w:sz w:val="2"/>
          <w:szCs w:val="2"/>
        </w:rPr>
      </w:pPr>
      <w:r>
        <w:pict>
          <v:shape id="_x0000_i1028" type="#_x0000_t75" style="width:68.25pt;height:62.25pt">
            <v:imagedata r:id="rId14" r:href="rId15"/>
          </v:shape>
        </w:pict>
      </w:r>
    </w:p>
    <w:p w:rsidR="0053784E" w:rsidRDefault="001974D2">
      <w:pPr>
        <w:pStyle w:val="70"/>
        <w:framePr w:w="8170" w:h="422" w:hRule="exact" w:wrap="around" w:vAnchor="page" w:hAnchor="page" w:x="1870" w:y="11871"/>
        <w:shd w:val="clear" w:color="auto" w:fill="auto"/>
        <w:spacing w:line="182" w:lineRule="exact"/>
        <w:ind w:left="3226" w:right="3350"/>
        <w:jc w:val="center"/>
      </w:pPr>
      <w:r>
        <w:t>Приватні витрати</w:t>
      </w:r>
      <w:r>
        <w:br/>
        <w:t>І Державні витрати</w:t>
      </w:r>
    </w:p>
    <w:p w:rsidR="0053784E" w:rsidRDefault="001974D2">
      <w:pPr>
        <w:pStyle w:val="70"/>
        <w:framePr w:wrap="around" w:vAnchor="page" w:hAnchor="page" w:x="3214" w:y="8794"/>
        <w:shd w:val="clear" w:color="auto" w:fill="auto"/>
        <w:spacing w:line="140" w:lineRule="exact"/>
        <w:ind w:left="100"/>
      </w:pPr>
      <w:r>
        <w:t>4</w:t>
      </w:r>
    </w:p>
    <w:p w:rsidR="0053784E" w:rsidRDefault="001974D2">
      <w:pPr>
        <w:pStyle w:val="50"/>
        <w:framePr w:w="8170" w:h="1571" w:hRule="exact" w:wrap="around" w:vAnchor="page" w:hAnchor="page" w:x="1870" w:y="12564"/>
        <w:shd w:val="clear" w:color="auto" w:fill="auto"/>
        <w:spacing w:before="0" w:after="148" w:line="170" w:lineRule="exact"/>
        <w:ind w:left="200"/>
        <w:jc w:val="center"/>
      </w:pPr>
      <w:r>
        <w:rPr>
          <w:rStyle w:val="5Verdana8pt"/>
          <w:b/>
          <w:bCs/>
        </w:rPr>
        <w:t xml:space="preserve">Ри с. 6. </w:t>
      </w:r>
      <w:r>
        <w:t xml:space="preserve">Структура загальних </w:t>
      </w:r>
      <w:r>
        <w:t>витрат на 03 в окремих країнах Європи, 2009р.</w:t>
      </w:r>
    </w:p>
    <w:p w:rsidR="0053784E" w:rsidRDefault="001974D2">
      <w:pPr>
        <w:pStyle w:val="60"/>
        <w:framePr w:w="8170" w:h="1571" w:hRule="exact" w:wrap="around" w:vAnchor="page" w:hAnchor="page" w:x="1870" w:y="12564"/>
        <w:shd w:val="clear" w:color="auto" w:fill="auto"/>
        <w:spacing w:before="0" w:after="77" w:line="160" w:lineRule="exact"/>
        <w:ind w:left="160"/>
      </w:pPr>
      <w:r>
        <w:t>Джерело: складено автором на основі [3; 7].</w:t>
      </w:r>
    </w:p>
    <w:p w:rsidR="0053784E" w:rsidRDefault="001974D2">
      <w:pPr>
        <w:pStyle w:val="a7"/>
        <w:framePr w:w="8170" w:h="1571" w:hRule="exact" w:wrap="around" w:vAnchor="page" w:hAnchor="page" w:x="1870" w:y="12564"/>
        <w:shd w:val="clear" w:color="auto" w:fill="auto"/>
        <w:spacing w:after="0" w:line="269" w:lineRule="exact"/>
        <w:ind w:right="200" w:firstLine="260"/>
      </w:pPr>
      <w:r>
        <w:t>Державні видатки на охорону здоров’я на душу населення в Україні є чи не найнижчими в Європі: вони менші від середньоєвропейських у 15,2 рази за обмінним курсом, а за</w:t>
      </w:r>
      <w:r>
        <w:t xml:space="preserve"> ПКС- у 6,1 рази [6; 7].</w:t>
      </w:r>
    </w:p>
    <w:p w:rsidR="0053784E" w:rsidRDefault="001974D2">
      <w:pPr>
        <w:pStyle w:val="a5"/>
        <w:framePr w:wrap="around" w:vAnchor="page" w:hAnchor="page" w:x="1822" w:y="14465"/>
        <w:shd w:val="clear" w:color="auto" w:fill="auto"/>
        <w:spacing w:before="0" w:line="140" w:lineRule="exact"/>
        <w:ind w:left="20"/>
      </w:pPr>
      <w:r>
        <w:t>22</w:t>
      </w:r>
    </w:p>
    <w:p w:rsidR="0053784E" w:rsidRDefault="001974D2">
      <w:pPr>
        <w:pStyle w:val="a5"/>
        <w:framePr w:wrap="around" w:vAnchor="page" w:hAnchor="page" w:x="6896" w:y="14465"/>
        <w:shd w:val="clear" w:color="auto" w:fill="auto"/>
        <w:spacing w:before="0" w:line="140" w:lineRule="exact"/>
        <w:ind w:left="20"/>
      </w:pPr>
      <w:r>
        <w:t>Управлінські інновації 3/2013 р.</w:t>
      </w:r>
    </w:p>
    <w:p w:rsidR="0053784E" w:rsidRDefault="0053784E">
      <w:pPr>
        <w:rPr>
          <w:sz w:val="2"/>
          <w:szCs w:val="2"/>
        </w:rPr>
        <w:sectPr w:rsidR="005378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84E" w:rsidRDefault="001974D2">
      <w:pPr>
        <w:pStyle w:val="a5"/>
        <w:framePr w:wrap="around" w:vAnchor="page" w:hAnchor="page" w:x="5838" w:y="2312"/>
        <w:shd w:val="clear" w:color="auto" w:fill="auto"/>
        <w:spacing w:before="0" w:line="140" w:lineRule="exact"/>
        <w:ind w:left="20"/>
      </w:pPr>
      <w:r>
        <w:lastRenderedPageBreak/>
        <w:t>Управлінські інновації на макро- і мезорівнях</w:t>
      </w:r>
    </w:p>
    <w:p w:rsidR="0053784E" w:rsidRDefault="001974D2">
      <w:pPr>
        <w:pStyle w:val="a7"/>
        <w:framePr w:w="7992" w:h="854" w:hRule="exact" w:wrap="around" w:vAnchor="page" w:hAnchor="page" w:x="2127" w:y="2754"/>
        <w:shd w:val="clear" w:color="auto" w:fill="auto"/>
        <w:spacing w:after="0" w:line="264" w:lineRule="exact"/>
        <w:ind w:left="20" w:right="20" w:firstLine="300"/>
      </w:pPr>
      <w:r>
        <w:t xml:space="preserve">З іншого боку, упродовж 1996-2009 років збільшилися (в середньому на 30%) обсяги приватних витрат на 03 (за даними Світового </w:t>
      </w:r>
      <w:r>
        <w:t>банку - до 3,2% ВВП ), які чи не вдвічі більші, ніжу країнах ЄС (рис. 7).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272"/>
        <w:gridCol w:w="1248"/>
        <w:gridCol w:w="1186"/>
        <w:gridCol w:w="1219"/>
        <w:gridCol w:w="1181"/>
        <w:gridCol w:w="1282"/>
      </w:tblGrid>
      <w:tr w:rsidR="0053784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84E" w:rsidRDefault="0053784E">
            <w:pPr>
              <w:framePr w:w="7387" w:h="1200" w:wrap="around" w:vAnchor="page" w:hAnchor="page" w:x="2564" w:y="4044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7387" w:h="1200" w:wrap="around" w:vAnchor="page" w:hAnchor="page" w:x="2564" w:y="4044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7387" w:h="1200" w:wrap="around" w:vAnchor="page" w:hAnchor="page" w:x="2564" w:y="404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7387" w:h="1200" w:wrap="around" w:vAnchor="page" w:hAnchor="page" w:x="2564" w:y="4044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7387" w:h="1200" w:wrap="around" w:vAnchor="page" w:hAnchor="page" w:x="2564" w:y="404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387" w:h="1200" w:wrap="around" w:vAnchor="page" w:hAnchor="page" w:x="2564" w:y="4044"/>
              <w:shd w:val="clear" w:color="auto" w:fill="auto"/>
              <w:tabs>
                <w:tab w:val="left" w:leader="hyphen" w:pos="586"/>
              </w:tabs>
              <w:spacing w:after="0" w:line="160" w:lineRule="exact"/>
            </w:pPr>
            <w:r>
              <w:rPr>
                <w:rStyle w:val="Arial0pt1"/>
              </w:rPr>
              <w:tab/>
              <w:t>♦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84E" w:rsidRDefault="0053784E">
            <w:pPr>
              <w:framePr w:w="7387" w:h="1200" w:wrap="around" w:vAnchor="page" w:hAnchor="page" w:x="2564" w:y="4044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7387" w:h="1200" w:wrap="around" w:vAnchor="page" w:hAnchor="page" w:x="2564" w:y="4044"/>
              <w:rPr>
                <w:sz w:val="10"/>
                <w:szCs w:val="10"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7387" w:h="1200" w:wrap="around" w:vAnchor="page" w:hAnchor="page" w:x="2564" w:y="404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7387" w:h="1200" w:wrap="around" w:vAnchor="page" w:hAnchor="page" w:x="2564" w:y="4044"/>
              <w:rPr>
                <w:sz w:val="10"/>
                <w:szCs w:val="10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7387" w:h="1200" w:wrap="around" w:vAnchor="page" w:hAnchor="page" w:x="2564" w:y="404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387" w:h="1200" w:wrap="around" w:vAnchor="page" w:hAnchor="page" w:x="2564" w:y="4044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2"/>
              </w:rPr>
              <w:t>3.7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387" w:h="1200" w:wrap="around" w:vAnchor="page" w:hAnchor="page" w:x="2564" w:y="4044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2"/>
              </w:rPr>
              <w:t>2.2</w:t>
            </w:r>
          </w:p>
        </w:tc>
        <w:tc>
          <w:tcPr>
            <w:tcW w:w="124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387" w:h="1200" w:wrap="around" w:vAnchor="page" w:hAnchor="page" w:x="2564" w:y="4044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2"/>
              </w:rPr>
              <w:t>2,6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7387" w:h="1200" w:wrap="around" w:vAnchor="page" w:hAnchor="page" w:x="2564" w:y="4044"/>
              <w:rPr>
                <w:sz w:val="10"/>
                <w:szCs w:val="10"/>
              </w:rPr>
            </w:pP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1974D2">
            <w:pPr>
              <w:pStyle w:val="a7"/>
              <w:framePr w:w="7387" w:h="1200" w:wrap="around" w:vAnchor="page" w:hAnchor="page" w:x="2564" w:y="4044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3"/>
              </w:rPr>
              <w:t>2,9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7387" w:h="1200" w:wrap="around" w:vAnchor="page" w:hAnchor="page" w:x="2564" w:y="4044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7387" w:h="1200" w:wrap="around" w:vAnchor="page" w:hAnchor="page" w:x="2564" w:y="4044"/>
              <w:rPr>
                <w:sz w:val="10"/>
                <w:szCs w:val="10"/>
              </w:rPr>
            </w:pP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7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387" w:h="1200" w:wrap="around" w:vAnchor="page" w:hAnchor="page" w:x="2564" w:y="4044"/>
              <w:shd w:val="clear" w:color="auto" w:fill="auto"/>
              <w:spacing w:after="0" w:line="90" w:lineRule="exact"/>
              <w:ind w:right="40"/>
              <w:jc w:val="right"/>
            </w:pPr>
            <w:r>
              <w:rPr>
                <w:rStyle w:val="45pt0pt"/>
              </w:rPr>
              <w:t>і і і і і і</w:t>
            </w:r>
          </w:p>
        </w:tc>
      </w:tr>
    </w:tbl>
    <w:p w:rsidR="0053784E" w:rsidRDefault="001974D2">
      <w:pPr>
        <w:pStyle w:val="84"/>
        <w:framePr w:wrap="around" w:vAnchor="page" w:hAnchor="page" w:x="3058" w:y="5388"/>
        <w:shd w:val="clear" w:color="auto" w:fill="auto"/>
        <w:tabs>
          <w:tab w:val="right" w:pos="1574"/>
          <w:tab w:val="right" w:pos="2798"/>
          <w:tab w:val="right" w:pos="4013"/>
          <w:tab w:val="right" w:pos="5227"/>
          <w:tab w:val="right" w:pos="6432"/>
        </w:tabs>
        <w:spacing w:line="140" w:lineRule="exact"/>
      </w:pPr>
      <w:r>
        <w:rPr>
          <w:rStyle w:val="85"/>
        </w:rPr>
        <w:t>1996</w:t>
      </w:r>
      <w:r>
        <w:rPr>
          <w:rStyle w:val="85"/>
        </w:rPr>
        <w:tab/>
      </w:r>
      <w:r>
        <w:t>2005</w:t>
      </w:r>
      <w:r>
        <w:tab/>
        <w:t>2006</w:t>
      </w:r>
      <w:r>
        <w:tab/>
        <w:t>2007</w:t>
      </w:r>
      <w:r>
        <w:tab/>
        <w:t>2008</w:t>
      </w:r>
      <w:r>
        <w:tab/>
        <w:t>2009</w:t>
      </w:r>
    </w:p>
    <w:p w:rsidR="0053784E" w:rsidRDefault="001974D2">
      <w:pPr>
        <w:pStyle w:val="50"/>
        <w:framePr w:w="7992" w:h="4460" w:hRule="exact" w:wrap="around" w:vAnchor="page" w:hAnchor="page" w:x="2127" w:y="6051"/>
        <w:shd w:val="clear" w:color="auto" w:fill="auto"/>
        <w:spacing w:before="0" w:after="148" w:line="170" w:lineRule="exact"/>
        <w:jc w:val="center"/>
      </w:pPr>
      <w:r>
        <w:rPr>
          <w:rStyle w:val="5Verdana8pt"/>
          <w:b/>
          <w:bCs/>
        </w:rPr>
        <w:t xml:space="preserve">Рис. 7. </w:t>
      </w:r>
      <w:r>
        <w:t>Приватні видатки на 03 в Україні у % до ВВП</w:t>
      </w:r>
    </w:p>
    <w:p w:rsidR="0053784E" w:rsidRDefault="001974D2">
      <w:pPr>
        <w:pStyle w:val="60"/>
        <w:framePr w:w="7992" w:h="4460" w:hRule="exact" w:wrap="around" w:vAnchor="page" w:hAnchor="page" w:x="2127" w:y="6051"/>
        <w:shd w:val="clear" w:color="auto" w:fill="auto"/>
        <w:spacing w:before="0" w:after="81" w:line="160" w:lineRule="exact"/>
        <w:ind w:left="180"/>
      </w:pPr>
      <w:r>
        <w:t>Джерело: складено автором на основі [3].</w:t>
      </w:r>
    </w:p>
    <w:p w:rsidR="0053784E" w:rsidRDefault="001974D2">
      <w:pPr>
        <w:pStyle w:val="a7"/>
        <w:framePr w:w="7992" w:h="4460" w:hRule="exact" w:wrap="around" w:vAnchor="page" w:hAnchor="page" w:x="2127" w:y="6051"/>
        <w:shd w:val="clear" w:color="auto" w:fill="auto"/>
        <w:spacing w:after="0" w:line="264" w:lineRule="exact"/>
        <w:ind w:left="20" w:right="20" w:firstLine="300"/>
      </w:pPr>
      <w:r>
        <w:t>Дослідження</w:t>
      </w:r>
      <w:r>
        <w:t xml:space="preserve"> показують, що в структурі приватних витрат зростає частка прямих виплат домогосподарств, і зростання відбувається переважно у формі «тіньових» готівкових платежів. Готівкові виплати пацієнтів в Україні перевищують середньоєвропейські в 2,4 рази. Водночас </w:t>
      </w:r>
      <w:r>
        <w:t>попередня оплата через механізми приватного медичного страхування і лікарняні каси є несуттєвою: 0,7% і 0,1% відповідно [2; 7].</w:t>
      </w:r>
    </w:p>
    <w:p w:rsidR="0053784E" w:rsidRDefault="001974D2">
      <w:pPr>
        <w:pStyle w:val="a7"/>
        <w:framePr w:w="7992" w:h="4460" w:hRule="exact" w:wrap="around" w:vAnchor="page" w:hAnchor="page" w:x="2127" w:y="6051"/>
        <w:shd w:val="clear" w:color="auto" w:fill="auto"/>
        <w:spacing w:after="0" w:line="264" w:lineRule="exact"/>
        <w:ind w:left="20" w:right="20" w:firstLine="300"/>
      </w:pPr>
      <w:r>
        <w:t>Коли безоплатні медико-санітарні послуги витісняються платними, пов’язані з цим фінансові ризики несе сам пацієнт. В Україні, за</w:t>
      </w:r>
      <w:r>
        <w:t xml:space="preserve"> висновками Світового банку, безпосередня плата за послуги більш регресивна, ніж у країнах Європи, і є перешкодою до універсального доступу населення до медичного обслуговування та потенційною причиною зубожіння значної його частини.</w:t>
      </w:r>
    </w:p>
    <w:p w:rsidR="0053784E" w:rsidRDefault="001974D2">
      <w:pPr>
        <w:pStyle w:val="a7"/>
        <w:framePr w:w="7992" w:h="4460" w:hRule="exact" w:wrap="around" w:vAnchor="page" w:hAnchor="page" w:x="2127" w:y="6051"/>
        <w:shd w:val="clear" w:color="auto" w:fill="auto"/>
        <w:spacing w:after="0" w:line="264" w:lineRule="exact"/>
        <w:ind w:left="20" w:right="20" w:firstLine="300"/>
      </w:pPr>
      <w:r>
        <w:t>Необхідність надмірних</w:t>
      </w:r>
      <w:r>
        <w:t xml:space="preserve"> витрат пацієнтів і нерівність бюджетного фінансування територій зменшують доступність до медичної допомоги для жителів регіонів з різними рівнями економічного розвитку і відлякують від її отримання малозабезпечене населення і сільських жителів (рис. 8, та</w:t>
      </w:r>
      <w:r>
        <w:t>бл. 1).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488"/>
        <w:gridCol w:w="586"/>
        <w:gridCol w:w="811"/>
        <w:gridCol w:w="586"/>
        <w:gridCol w:w="4402"/>
      </w:tblGrid>
      <w:tr w:rsidR="0053784E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84E" w:rsidRDefault="0053784E">
            <w:pPr>
              <w:framePr w:w="7872" w:h="2554" w:wrap="around" w:vAnchor="page" w:hAnchor="page" w:x="2185" w:y="10649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872" w:h="2554" w:wrap="around" w:vAnchor="page" w:hAnchor="page" w:x="2185" w:y="10649"/>
              <w:shd w:val="clear" w:color="auto" w:fill="auto"/>
              <w:spacing w:after="0" w:line="140" w:lineRule="exact"/>
              <w:ind w:right="40"/>
              <w:jc w:val="right"/>
            </w:pPr>
            <w:r>
              <w:rPr>
                <w:rStyle w:val="7pt0pt"/>
              </w:rPr>
              <w:t>20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7872" w:h="2554" w:wrap="around" w:vAnchor="page" w:hAnchor="page" w:x="2185" w:y="10649"/>
              <w:rPr>
                <w:sz w:val="10"/>
                <w:szCs w:val="10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7872" w:h="2554" w:wrap="around" w:vAnchor="page" w:hAnchor="page" w:x="2185" w:y="10649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3784E" w:rsidRDefault="0053784E">
            <w:pPr>
              <w:framePr w:w="7872" w:h="2554" w:wrap="around" w:vAnchor="page" w:hAnchor="page" w:x="2185" w:y="10649"/>
              <w:rPr>
                <w:sz w:val="10"/>
                <w:szCs w:val="10"/>
              </w:rPr>
            </w:pP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1339"/>
        </w:trPr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53784E" w:rsidRDefault="0053784E">
            <w:pPr>
              <w:framePr w:w="7872" w:h="2554" w:wrap="around" w:vAnchor="page" w:hAnchor="page" w:x="2185" w:y="10649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  <w:vAlign w:val="bottom"/>
          </w:tcPr>
          <w:p w:rsidR="0053784E" w:rsidRDefault="001974D2">
            <w:pPr>
              <w:pStyle w:val="a7"/>
              <w:framePr w:w="7872" w:h="2554" w:wrap="around" w:vAnchor="page" w:hAnchor="page" w:x="2185" w:y="10649"/>
              <w:shd w:val="clear" w:color="auto" w:fill="auto"/>
              <w:spacing w:after="0" w:line="2160" w:lineRule="exact"/>
              <w:jc w:val="left"/>
            </w:pPr>
            <w:r>
              <w:rPr>
                <w:rStyle w:val="108pt0pt"/>
              </w:rPr>
              <w:t>|</w:t>
            </w:r>
          </w:p>
        </w:tc>
        <w:tc>
          <w:tcPr>
            <w:tcW w:w="811" w:type="dxa"/>
            <w:shd w:val="clear" w:color="auto" w:fill="FFFFFF"/>
          </w:tcPr>
          <w:p w:rsidR="0053784E" w:rsidRDefault="0053784E">
            <w:pPr>
              <w:framePr w:w="7872" w:h="2554" w:wrap="around" w:vAnchor="page" w:hAnchor="page" w:x="2185" w:y="10649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53784E" w:rsidRDefault="001974D2">
            <w:pPr>
              <w:pStyle w:val="a7"/>
              <w:framePr w:w="7872" w:h="2554" w:wrap="around" w:vAnchor="page" w:hAnchor="page" w:x="2185" w:y="10649"/>
              <w:shd w:val="clear" w:color="auto" w:fill="auto"/>
              <w:spacing w:after="0" w:line="140" w:lineRule="exact"/>
              <w:ind w:left="200"/>
              <w:jc w:val="left"/>
            </w:pPr>
            <w:r>
              <w:rPr>
                <w:rStyle w:val="7pt0pt"/>
              </w:rPr>
              <w:t>12,4</w:t>
            </w:r>
          </w:p>
        </w:tc>
        <w:tc>
          <w:tcPr>
            <w:tcW w:w="4402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872" w:h="2554" w:wrap="around" w:vAnchor="page" w:hAnchor="page" w:x="2185" w:y="10649"/>
              <w:shd w:val="clear" w:color="auto" w:fill="auto"/>
              <w:spacing w:after="0" w:line="140" w:lineRule="exact"/>
              <w:ind w:left="800"/>
              <w:jc w:val="left"/>
            </w:pPr>
            <w:r>
              <w:rPr>
                <w:rStyle w:val="7pt0pt"/>
              </w:rPr>
              <w:t>ЇЙ йі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488" w:type="dxa"/>
            <w:tcBorders>
              <w:left w:val="single" w:sz="4" w:space="0" w:color="auto"/>
            </w:tcBorders>
            <w:shd w:val="clear" w:color="auto" w:fill="FFFFFF"/>
          </w:tcPr>
          <w:p w:rsidR="0053784E" w:rsidRDefault="0053784E">
            <w:pPr>
              <w:framePr w:w="7872" w:h="2554" w:wrap="around" w:vAnchor="page" w:hAnchor="page" w:x="2185" w:y="10649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53784E" w:rsidRDefault="001974D2">
            <w:pPr>
              <w:pStyle w:val="a7"/>
              <w:framePr w:w="7872" w:h="2554" w:wrap="around" w:vAnchor="page" w:hAnchor="page" w:x="2185" w:y="10649"/>
              <w:shd w:val="clear" w:color="auto" w:fill="auto"/>
              <w:spacing w:after="0" w:line="540" w:lineRule="exact"/>
              <w:jc w:val="left"/>
            </w:pPr>
            <w:r>
              <w:rPr>
                <w:rStyle w:val="27pt0pt"/>
              </w:rPr>
              <w:t>ш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FFFFFF"/>
          </w:tcPr>
          <w:p w:rsidR="0053784E" w:rsidRDefault="0053784E">
            <w:pPr>
              <w:framePr w:w="7872" w:h="2554" w:wrap="around" w:vAnchor="page" w:hAnchor="page" w:x="2185" w:y="10649"/>
              <w:rPr>
                <w:sz w:val="10"/>
                <w:szCs w:val="10"/>
              </w:rPr>
            </w:pPr>
          </w:p>
        </w:tc>
        <w:tc>
          <w:tcPr>
            <w:tcW w:w="586" w:type="dxa"/>
            <w:shd w:val="clear" w:color="auto" w:fill="FFFFFF"/>
          </w:tcPr>
          <w:p w:rsidR="0053784E" w:rsidRDefault="0053784E">
            <w:pPr>
              <w:framePr w:w="7872" w:h="2554" w:wrap="around" w:vAnchor="page" w:hAnchor="page" w:x="2185" w:y="10649"/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3784E" w:rsidRDefault="0053784E">
            <w:pPr>
              <w:framePr w:w="7872" w:h="2554" w:wrap="around" w:vAnchor="page" w:hAnchor="page" w:x="2185" w:y="10649"/>
              <w:rPr>
                <w:sz w:val="10"/>
                <w:szCs w:val="10"/>
              </w:rPr>
            </w:pP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872" w:h="2554" w:wrap="around" w:vAnchor="page" w:hAnchor="page" w:x="2185" w:y="10649"/>
              <w:shd w:val="clear" w:color="auto" w:fill="auto"/>
              <w:spacing w:after="0" w:line="140" w:lineRule="exact"/>
              <w:ind w:right="180"/>
              <w:jc w:val="right"/>
            </w:pPr>
            <w:r>
              <w:rPr>
                <w:rStyle w:val="7pt0pt"/>
              </w:rPr>
              <w:t>Західний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872" w:h="2554" w:wrap="around" w:vAnchor="page" w:hAnchor="page" w:x="2185" w:y="10649"/>
              <w:shd w:val="clear" w:color="auto" w:fill="auto"/>
              <w:spacing w:after="0" w:line="140" w:lineRule="exact"/>
              <w:ind w:right="120"/>
              <w:jc w:val="right"/>
            </w:pPr>
            <w:r>
              <w:rPr>
                <w:rStyle w:val="7pt0pt"/>
              </w:rPr>
              <w:t>Південний</w:t>
            </w:r>
          </w:p>
        </w:tc>
        <w:tc>
          <w:tcPr>
            <w:tcW w:w="4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872" w:h="2554" w:wrap="around" w:vAnchor="page" w:hAnchor="page" w:x="2185" w:y="10649"/>
              <w:shd w:val="clear" w:color="auto" w:fill="auto"/>
              <w:spacing w:after="0" w:line="140" w:lineRule="exact"/>
              <w:ind w:left="360"/>
              <w:jc w:val="left"/>
            </w:pPr>
            <w:r>
              <w:rPr>
                <w:rStyle w:val="7pt0pt"/>
              </w:rPr>
              <w:t>Центральний Східний</w:t>
            </w:r>
          </w:p>
        </w:tc>
      </w:tr>
    </w:tbl>
    <w:p w:rsidR="0053784E" w:rsidRDefault="001974D2">
      <w:pPr>
        <w:pStyle w:val="50"/>
        <w:framePr w:w="7992" w:h="863" w:hRule="exact" w:wrap="around" w:vAnchor="page" w:hAnchor="page" w:x="2127" w:y="13271"/>
        <w:shd w:val="clear" w:color="auto" w:fill="auto"/>
        <w:spacing w:before="0" w:after="0" w:line="269" w:lineRule="exact"/>
        <w:jc w:val="center"/>
      </w:pPr>
      <w:r>
        <w:rPr>
          <w:rStyle w:val="5Verdana8pt"/>
          <w:b/>
          <w:bCs/>
        </w:rPr>
        <w:t xml:space="preserve">Рис. 8. </w:t>
      </w:r>
      <w:r>
        <w:t>Частота відтермінування звернень за медичною допомогою жителів різних регіонів України, %</w:t>
      </w:r>
    </w:p>
    <w:p w:rsidR="0053784E" w:rsidRDefault="001974D2">
      <w:pPr>
        <w:pStyle w:val="60"/>
        <w:framePr w:w="7992" w:h="863" w:hRule="exact" w:wrap="around" w:vAnchor="page" w:hAnchor="page" w:x="2127" w:y="13271"/>
        <w:shd w:val="clear" w:color="auto" w:fill="auto"/>
        <w:spacing w:before="0" w:after="0" w:line="160" w:lineRule="exact"/>
        <w:ind w:left="180"/>
      </w:pPr>
      <w:r>
        <w:t>Джерело: складено автором на основі [11].</w:t>
      </w:r>
    </w:p>
    <w:p w:rsidR="0053784E" w:rsidRDefault="001974D2">
      <w:pPr>
        <w:pStyle w:val="a5"/>
        <w:framePr w:wrap="around" w:vAnchor="page" w:hAnchor="page" w:x="2103" w:y="14504"/>
        <w:shd w:val="clear" w:color="auto" w:fill="auto"/>
        <w:spacing w:before="0" w:line="140" w:lineRule="exact"/>
        <w:ind w:left="20"/>
      </w:pPr>
      <w:r>
        <w:t>Управлінські інновації 3/2013 р.</w:t>
      </w:r>
    </w:p>
    <w:p w:rsidR="0053784E" w:rsidRDefault="001974D2">
      <w:pPr>
        <w:pStyle w:val="a5"/>
        <w:framePr w:wrap="around" w:vAnchor="page" w:hAnchor="page" w:x="9918" w:y="14504"/>
        <w:shd w:val="clear" w:color="auto" w:fill="auto"/>
        <w:spacing w:before="0" w:line="140" w:lineRule="exact"/>
        <w:ind w:left="20"/>
      </w:pPr>
      <w:r>
        <w:t>23</w:t>
      </w:r>
    </w:p>
    <w:p w:rsidR="0053784E" w:rsidRDefault="0053784E">
      <w:pPr>
        <w:rPr>
          <w:sz w:val="2"/>
          <w:szCs w:val="2"/>
        </w:rPr>
        <w:sectPr w:rsidR="005378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84E" w:rsidRDefault="001974D2">
      <w:pPr>
        <w:pStyle w:val="20"/>
        <w:framePr w:w="3389" w:h="432" w:hRule="exact" w:wrap="around" w:vAnchor="page" w:hAnchor="page" w:x="2129" w:y="2110"/>
        <w:shd w:val="clear" w:color="auto" w:fill="auto"/>
        <w:spacing w:after="44" w:line="170" w:lineRule="exact"/>
        <w:ind w:left="40"/>
      </w:pPr>
      <w:r>
        <w:lastRenderedPageBreak/>
        <w:t>О. Шкапяк</w:t>
      </w:r>
    </w:p>
    <w:p w:rsidR="0053784E" w:rsidRDefault="001974D2">
      <w:pPr>
        <w:pStyle w:val="a5"/>
        <w:framePr w:w="3389" w:h="432" w:hRule="exact" w:wrap="around" w:vAnchor="page" w:hAnchor="page" w:x="2129" w:y="2110"/>
        <w:shd w:val="clear" w:color="auto" w:fill="auto"/>
        <w:spacing w:before="0" w:line="140" w:lineRule="exact"/>
        <w:ind w:left="40"/>
      </w:pPr>
      <w:r>
        <w:t>Формування раціональної моделі...</w:t>
      </w:r>
    </w:p>
    <w:p w:rsidR="0053784E" w:rsidRDefault="001974D2">
      <w:pPr>
        <w:pStyle w:val="90"/>
        <w:framePr w:wrap="around" w:vAnchor="page" w:hAnchor="page" w:x="9233" w:y="2816"/>
        <w:shd w:val="clear" w:color="auto" w:fill="auto"/>
        <w:spacing w:line="160" w:lineRule="exact"/>
      </w:pPr>
      <w:r>
        <w:t>Таблиця 1</w:t>
      </w:r>
    </w:p>
    <w:p w:rsidR="0053784E" w:rsidRDefault="001974D2">
      <w:pPr>
        <w:pStyle w:val="92"/>
        <w:framePr w:w="7013" w:h="509" w:hRule="exact" w:wrap="around" w:vAnchor="page" w:hAnchor="page" w:x="2638" w:y="3257"/>
        <w:shd w:val="clear" w:color="auto" w:fill="auto"/>
        <w:spacing w:after="49" w:line="160" w:lineRule="exact"/>
      </w:pPr>
      <w:r>
        <w:t>Частота відтермінування звернень за медичною допомогою пацієнтів</w:t>
      </w:r>
    </w:p>
    <w:p w:rsidR="0053784E" w:rsidRDefault="001974D2">
      <w:pPr>
        <w:pStyle w:val="92"/>
        <w:framePr w:w="7013" w:h="509" w:hRule="exact" w:wrap="around" w:vAnchor="page" w:hAnchor="page" w:x="2638" w:y="3257"/>
        <w:shd w:val="clear" w:color="auto" w:fill="auto"/>
        <w:spacing w:after="0" w:line="160" w:lineRule="exact"/>
      </w:pPr>
      <w:r>
        <w:t>з різними доходами, %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8"/>
        <w:gridCol w:w="1258"/>
        <w:gridCol w:w="1258"/>
        <w:gridCol w:w="854"/>
        <w:gridCol w:w="878"/>
      </w:tblGrid>
      <w:tr w:rsidR="0053784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8016" w:h="1282" w:wrap="around" w:vAnchor="page" w:hAnchor="page" w:x="2120" w:y="3953"/>
              <w:shd w:val="clear" w:color="auto" w:fill="auto"/>
              <w:spacing w:after="0" w:line="160" w:lineRule="exact"/>
              <w:jc w:val="center"/>
            </w:pPr>
            <w:r>
              <w:rPr>
                <w:rStyle w:val="0pt2"/>
              </w:rPr>
              <w:t>Показник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8016" w:h="1282" w:wrap="around" w:vAnchor="page" w:hAnchor="page" w:x="2120" w:y="3953"/>
              <w:shd w:val="clear" w:color="auto" w:fill="auto"/>
              <w:spacing w:after="0" w:line="160" w:lineRule="exact"/>
              <w:jc w:val="center"/>
            </w:pPr>
            <w:r>
              <w:rPr>
                <w:rStyle w:val="0pt2"/>
              </w:rPr>
              <w:t>Дохід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8016" w:h="1282" w:wrap="around" w:vAnchor="page" w:hAnchor="page" w:x="2120" w:y="3953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0pt2"/>
              </w:rPr>
              <w:t>Село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8016" w:h="1282" w:wrap="around" w:vAnchor="page" w:hAnchor="page" w:x="2120" w:y="3953"/>
              <w:shd w:val="clear" w:color="auto" w:fill="auto"/>
              <w:spacing w:after="0" w:line="160" w:lineRule="exact"/>
              <w:ind w:left="180"/>
              <w:jc w:val="left"/>
            </w:pPr>
            <w:r>
              <w:rPr>
                <w:rStyle w:val="0pt2"/>
              </w:rPr>
              <w:t>Місто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8016" w:h="1282" w:wrap="around" w:vAnchor="page" w:hAnchor="page" w:x="2120" w:y="3953"/>
              <w:shd w:val="clear" w:color="auto" w:fill="auto"/>
              <w:spacing w:after="0" w:line="221" w:lineRule="exact"/>
              <w:ind w:left="100"/>
              <w:jc w:val="left"/>
            </w:pPr>
            <w:r>
              <w:rPr>
                <w:rStyle w:val="aa"/>
              </w:rPr>
              <w:t xml:space="preserve">Частота відтермінування звернень за медичною допомогою у зв’язку </w:t>
            </w:r>
            <w:r>
              <w:rPr>
                <w:rStyle w:val="aa"/>
              </w:rPr>
              <w:t>з необхідністю її прямої оплати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8016" w:h="1282" w:wrap="around" w:vAnchor="page" w:hAnchor="page" w:x="2120" w:y="3953"/>
              <w:shd w:val="clear" w:color="auto" w:fill="auto"/>
              <w:spacing w:after="0" w:line="160" w:lineRule="exact"/>
              <w:jc w:val="center"/>
            </w:pPr>
            <w:r>
              <w:rPr>
                <w:rStyle w:val="aa"/>
              </w:rPr>
              <w:t>Низький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8016" w:h="1282" w:wrap="around" w:vAnchor="page" w:hAnchor="page" w:x="2120" w:y="3953"/>
              <w:shd w:val="clear" w:color="auto" w:fill="auto"/>
              <w:spacing w:after="0" w:line="160" w:lineRule="exact"/>
              <w:jc w:val="center"/>
            </w:pPr>
            <w:r>
              <w:rPr>
                <w:rStyle w:val="aa"/>
              </w:rPr>
              <w:t>Високий</w:t>
            </w: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84E" w:rsidRDefault="0053784E">
            <w:pPr>
              <w:framePr w:w="8016" w:h="1282" w:wrap="around" w:vAnchor="page" w:hAnchor="page" w:x="2120" w:y="3953"/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4E" w:rsidRDefault="0053784E">
            <w:pPr>
              <w:framePr w:w="8016" w:h="1282" w:wrap="around" w:vAnchor="page" w:hAnchor="page" w:x="2120" w:y="3953"/>
            </w:pP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84E" w:rsidRDefault="0053784E">
            <w:pPr>
              <w:framePr w:w="8016" w:h="1282" w:wrap="around" w:vAnchor="page" w:hAnchor="page" w:x="2120" w:y="3953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8016" w:h="1282" w:wrap="around" w:vAnchor="page" w:hAnchor="page" w:x="2120" w:y="3953"/>
              <w:shd w:val="clear" w:color="auto" w:fill="auto"/>
              <w:spacing w:after="0" w:line="160" w:lineRule="exact"/>
              <w:jc w:val="center"/>
            </w:pPr>
            <w:r>
              <w:rPr>
                <w:rStyle w:val="aa"/>
              </w:rPr>
              <w:t>16, 8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8016" w:h="1282" w:wrap="around" w:vAnchor="page" w:hAnchor="page" w:x="2120" w:y="3953"/>
              <w:shd w:val="clear" w:color="auto" w:fill="auto"/>
              <w:spacing w:after="0" w:line="160" w:lineRule="exact"/>
              <w:jc w:val="center"/>
            </w:pPr>
            <w:r>
              <w:rPr>
                <w:rStyle w:val="aa"/>
              </w:rPr>
              <w:t>6, 7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8016" w:h="1282" w:wrap="around" w:vAnchor="page" w:hAnchor="page" w:x="2120" w:y="3953"/>
              <w:shd w:val="clear" w:color="auto" w:fill="auto"/>
              <w:spacing w:after="0" w:line="160" w:lineRule="exact"/>
              <w:ind w:left="220"/>
              <w:jc w:val="left"/>
            </w:pPr>
            <w:r>
              <w:rPr>
                <w:rStyle w:val="aa"/>
              </w:rPr>
              <w:t>17, 3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8016" w:h="1282" w:wrap="around" w:vAnchor="page" w:hAnchor="page" w:x="2120" w:y="3953"/>
              <w:shd w:val="clear" w:color="auto" w:fill="auto"/>
              <w:spacing w:after="0" w:line="160" w:lineRule="exact"/>
              <w:ind w:left="280"/>
              <w:jc w:val="left"/>
            </w:pPr>
            <w:r>
              <w:rPr>
                <w:rStyle w:val="aa"/>
              </w:rPr>
              <w:t>8, 9</w:t>
            </w:r>
          </w:p>
        </w:tc>
      </w:tr>
    </w:tbl>
    <w:p w:rsidR="0053784E" w:rsidRDefault="001974D2">
      <w:pPr>
        <w:pStyle w:val="ac"/>
        <w:framePr w:w="3643" w:h="192" w:hRule="exact" w:wrap="around" w:vAnchor="page" w:hAnchor="page" w:x="2321" w:y="5460"/>
        <w:shd w:val="clear" w:color="auto" w:fill="auto"/>
        <w:spacing w:line="160" w:lineRule="exact"/>
      </w:pPr>
      <w:r>
        <w:t>Джерело: складено автором на основі [11].</w:t>
      </w:r>
    </w:p>
    <w:p w:rsidR="0053784E" w:rsidRDefault="001974D2">
      <w:pPr>
        <w:pStyle w:val="a7"/>
        <w:framePr w:w="8026" w:h="8031" w:hRule="exact" w:wrap="around" w:vAnchor="page" w:hAnchor="page" w:x="2115" w:y="5827"/>
        <w:shd w:val="clear" w:color="auto" w:fill="auto"/>
        <w:spacing w:after="0" w:line="274" w:lineRule="exact"/>
        <w:ind w:left="40" w:right="20" w:firstLine="280"/>
      </w:pPr>
      <w:r>
        <w:t xml:space="preserve">За соціологічними опитуваннями Державної служби статистики України, у 2011 році зросла до 23,4% (14,9% у 2010 році) кількість </w:t>
      </w:r>
      <w:r>
        <w:t>домогосподарств, що не могли подолати фінансові бар’єри і задовольнити свої потреби в медичному обслуговуванні [12]. Доведено, що вірогідність фінансових загроз для пацієнтів є незначною лише тоді, коли питома вага прямих платежів зменшується до 15-20% [13</w:t>
      </w:r>
      <w:r>
        <w:t>] від загальних витрат на 03, чого чинна фінансова модель не забезпечує. Прямі платежі є не тільки причиною фінансових ускладнень і ризиків для пацієнтів, а й несправедливого й неефективного використання ресурсів. Отже, зниження залежності СОЗ від прямих п</w:t>
      </w:r>
      <w:r>
        <w:t>латежів у спосіб диверсифікації суспільних джерел і максимальної генерації фінансових надходжень від передоплати (передусім встановлення справедливої частки бюджетних надходжень) має бути другим стратегічним завданням реформи фінансування 03.</w:t>
      </w:r>
    </w:p>
    <w:p w:rsidR="0053784E" w:rsidRDefault="001974D2">
      <w:pPr>
        <w:pStyle w:val="a7"/>
        <w:framePr w:w="8026" w:h="8031" w:hRule="exact" w:wrap="around" w:vAnchor="page" w:hAnchor="page" w:x="2115" w:y="5827"/>
        <w:numPr>
          <w:ilvl w:val="0"/>
          <w:numId w:val="2"/>
        </w:numPr>
        <w:shd w:val="clear" w:color="auto" w:fill="auto"/>
        <w:tabs>
          <w:tab w:val="left" w:pos="612"/>
        </w:tabs>
        <w:spacing w:after="0" w:line="274" w:lineRule="exact"/>
        <w:ind w:left="40" w:right="20" w:firstLine="280"/>
      </w:pPr>
      <w:r>
        <w:t>Механізми под</w:t>
      </w:r>
      <w:r>
        <w:t>олання фінансових бар’єрів щодо доступності до медичного обслуговування та вирівнювання фінансових ризиків у разі нездоров’я (як механізми внутрісистемного субсидування) можливо задіяти лише в рамках групування і подальшого перерозподілу ризиків і ресурсів</w:t>
      </w:r>
      <w:r>
        <w:t>. Як показує світова практика, ефективні солідарні системи фінансування 03 об’єднують у фонди не менше 5-6% (від ВВП) бюджетних коштів [13].</w:t>
      </w:r>
    </w:p>
    <w:p w:rsidR="0053784E" w:rsidRDefault="001974D2">
      <w:pPr>
        <w:pStyle w:val="a7"/>
        <w:framePr w:w="8026" w:h="8031" w:hRule="exact" w:wrap="around" w:vAnchor="page" w:hAnchor="page" w:x="2115" w:y="5827"/>
        <w:shd w:val="clear" w:color="auto" w:fill="auto"/>
        <w:spacing w:after="0" w:line="274" w:lineRule="exact"/>
        <w:ind w:left="40" w:right="20" w:firstLine="280"/>
      </w:pPr>
      <w:r>
        <w:t>В Україні управління схемами попередньої оплати не забезпечує адекватного об’єднання таких надходжень. Несправедлив</w:t>
      </w:r>
      <w:r>
        <w:t>ість бюджетних витрат у горизонтальній площині посилюється внаслідок автономізації медичного простору і дезінтеграції фінансових ресурсів у вертикальній площині. Кошти, що на 20% надходять із державного і на 80% із місцевих бюджетів, розпорошені в бюджетах</w:t>
      </w:r>
      <w:r>
        <w:t xml:space="preserve"> 14 міністерств і відомств, 27 регіонів, 490 районів і 178 міст обласного підпорядкування [10; 14].</w:t>
      </w:r>
    </w:p>
    <w:p w:rsidR="0053784E" w:rsidRDefault="001974D2">
      <w:pPr>
        <w:pStyle w:val="a7"/>
        <w:framePr w:w="8026" w:h="8031" w:hRule="exact" w:wrap="around" w:vAnchor="page" w:hAnchor="page" w:x="2115" w:y="5827"/>
        <w:shd w:val="clear" w:color="auto" w:fill="auto"/>
        <w:spacing w:after="0" w:line="274" w:lineRule="exact"/>
        <w:ind w:left="40" w:right="20" w:firstLine="280"/>
      </w:pPr>
      <w:r>
        <w:t>Наразі положення п. 11 розділу VI Бюджетного кодексу України (БКУ) не реалізовано і фактично існування паралельних відомчих структур медичного обслуговуванн</w:t>
      </w:r>
      <w:r>
        <w:t>я внаслідок дублювання функцій та потужностей проявляється нерівністю державного фінансування і відволіканням додаткових бюджетних коштів в інтересах окремих категорій громадян, тобто їх нерівністю в медичному обслуговуванні (табл. 2).</w:t>
      </w:r>
    </w:p>
    <w:p w:rsidR="0053784E" w:rsidRDefault="001974D2">
      <w:pPr>
        <w:pStyle w:val="a7"/>
        <w:framePr w:w="8026" w:h="8031" w:hRule="exact" w:wrap="around" w:vAnchor="page" w:hAnchor="page" w:x="2115" w:y="5827"/>
        <w:shd w:val="clear" w:color="auto" w:fill="auto"/>
        <w:spacing w:after="0" w:line="274" w:lineRule="exact"/>
        <w:ind w:left="40" w:right="20" w:firstLine="280"/>
      </w:pPr>
      <w:r>
        <w:t>З іншого боку, попри</w:t>
      </w:r>
      <w:r>
        <w:t xml:space="preserve"> те, що відбувається дублювання фінансування окремих провайдерів однакових видів медичних послуг з бюджетів різних рівнів, надмірна</w:t>
      </w:r>
    </w:p>
    <w:p w:rsidR="0053784E" w:rsidRDefault="001974D2">
      <w:pPr>
        <w:pStyle w:val="a5"/>
        <w:framePr w:wrap="around" w:vAnchor="page" w:hAnchor="page" w:x="2110" w:y="14504"/>
        <w:shd w:val="clear" w:color="auto" w:fill="auto"/>
        <w:spacing w:before="0" w:line="140" w:lineRule="exact"/>
        <w:ind w:left="20"/>
      </w:pPr>
      <w:r>
        <w:t>24</w:t>
      </w:r>
    </w:p>
    <w:p w:rsidR="0053784E" w:rsidRDefault="001974D2">
      <w:pPr>
        <w:pStyle w:val="a5"/>
        <w:framePr w:wrap="around" w:vAnchor="page" w:hAnchor="page" w:x="7184" w:y="14504"/>
        <w:shd w:val="clear" w:color="auto" w:fill="auto"/>
        <w:spacing w:before="0" w:line="140" w:lineRule="exact"/>
        <w:ind w:left="20"/>
      </w:pPr>
      <w:r>
        <w:t>Управлінські інновації 3/2013 р.</w:t>
      </w:r>
    </w:p>
    <w:p w:rsidR="0053784E" w:rsidRDefault="0053784E">
      <w:pPr>
        <w:rPr>
          <w:sz w:val="2"/>
          <w:szCs w:val="2"/>
        </w:rPr>
        <w:sectPr w:rsidR="005378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84E" w:rsidRDefault="001974D2">
      <w:pPr>
        <w:pStyle w:val="a5"/>
        <w:framePr w:wrap="around" w:vAnchor="page" w:hAnchor="page" w:x="5830" w:y="2309"/>
        <w:shd w:val="clear" w:color="auto" w:fill="auto"/>
        <w:spacing w:before="0" w:line="140" w:lineRule="exact"/>
        <w:ind w:left="20"/>
      </w:pPr>
      <w:r>
        <w:lastRenderedPageBreak/>
        <w:t>Управлінські інновації на макро- і мезорівнях</w:t>
      </w:r>
    </w:p>
    <w:p w:rsidR="0053784E" w:rsidRDefault="001974D2">
      <w:pPr>
        <w:pStyle w:val="a7"/>
        <w:framePr w:w="8006" w:h="1681" w:hRule="exact" w:wrap="around" w:vAnchor="page" w:hAnchor="page" w:x="2125" w:y="2747"/>
        <w:shd w:val="clear" w:color="auto" w:fill="auto"/>
        <w:spacing w:after="0" w:line="269" w:lineRule="exact"/>
        <w:ind w:left="40" w:right="20"/>
      </w:pPr>
      <w:r>
        <w:t xml:space="preserve">територіальна і </w:t>
      </w:r>
      <w:r>
        <w:t>відомча фрагментація фінансових потоків призводить до непрозорого збільшення адміністративних витрат та неефективності малопотужних пулів. Оскільки, відповідно до бюджетного законодавства, видатки на фінансування 03 віднесені до функцій держави, що делегов</w:t>
      </w:r>
      <w:r>
        <w:t>ані до виконання місцевим бюджетам та не підлягають зворотному делегуванню, то перехресне субсидування фондів за рахунок міжбюджетних трансфертів на практиці не здійснюється.</w:t>
      </w:r>
    </w:p>
    <w:p w:rsidR="0053784E" w:rsidRDefault="001974D2">
      <w:pPr>
        <w:pStyle w:val="90"/>
        <w:framePr w:w="941" w:h="209" w:hRule="exact" w:wrap="around" w:vAnchor="page" w:hAnchor="page" w:x="9186" w:y="4551"/>
        <w:shd w:val="clear" w:color="auto" w:fill="auto"/>
        <w:spacing w:line="160" w:lineRule="exact"/>
      </w:pPr>
      <w:r>
        <w:t>Таблиця 2</w:t>
      </w:r>
    </w:p>
    <w:p w:rsidR="0053784E" w:rsidRDefault="001974D2">
      <w:pPr>
        <w:pStyle w:val="92"/>
        <w:framePr w:w="6269" w:h="562" w:hRule="exact" w:wrap="around" w:vAnchor="page" w:hAnchor="page" w:x="3886" w:y="4903"/>
        <w:shd w:val="clear" w:color="auto" w:fill="auto"/>
        <w:spacing w:after="0" w:line="269" w:lineRule="exact"/>
      </w:pPr>
      <w:r>
        <w:t>Структура державних витрат на 03 в Україні за розпорядниками коштів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08"/>
        <w:gridCol w:w="1181"/>
        <w:gridCol w:w="1181"/>
        <w:gridCol w:w="1186"/>
        <w:gridCol w:w="1042"/>
      </w:tblGrid>
      <w:tr w:rsidR="0053784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1675" w:wrap="around" w:vAnchor="page" w:hAnchor="page" w:x="2130" w:y="5602"/>
              <w:shd w:val="clear" w:color="auto" w:fill="auto"/>
              <w:spacing w:after="0" w:line="160" w:lineRule="exact"/>
              <w:jc w:val="center"/>
            </w:pPr>
            <w:r>
              <w:rPr>
                <w:rStyle w:val="0pt2"/>
              </w:rPr>
              <w:t>Роз</w:t>
            </w:r>
            <w:r>
              <w:rPr>
                <w:rStyle w:val="0pt2"/>
              </w:rPr>
              <w:t>порядники коштів</w:t>
            </w:r>
          </w:p>
        </w:tc>
        <w:tc>
          <w:tcPr>
            <w:tcW w:w="45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1675" w:wrap="around" w:vAnchor="page" w:hAnchor="page" w:x="2130" w:y="5602"/>
              <w:shd w:val="clear" w:color="auto" w:fill="auto"/>
              <w:spacing w:after="0" w:line="160" w:lineRule="exact"/>
              <w:jc w:val="center"/>
            </w:pPr>
            <w:r>
              <w:rPr>
                <w:rStyle w:val="0pt2"/>
              </w:rPr>
              <w:t>Роки, % до держбюджету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34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784E" w:rsidRDefault="0053784E">
            <w:pPr>
              <w:framePr w:w="7997" w:h="1675" w:wrap="around" w:vAnchor="page" w:hAnchor="page" w:x="2130" w:y="5602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1675" w:wrap="around" w:vAnchor="page" w:hAnchor="page" w:x="2130" w:y="5602"/>
              <w:shd w:val="clear" w:color="auto" w:fill="auto"/>
              <w:spacing w:after="0" w:line="160" w:lineRule="exact"/>
              <w:jc w:val="center"/>
            </w:pPr>
            <w:r>
              <w:rPr>
                <w:rStyle w:val="0pt2"/>
              </w:rPr>
              <w:t>2004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1675" w:wrap="around" w:vAnchor="page" w:hAnchor="page" w:x="2130" w:y="5602"/>
              <w:shd w:val="clear" w:color="auto" w:fill="auto"/>
              <w:spacing w:after="0" w:line="160" w:lineRule="exact"/>
              <w:jc w:val="center"/>
            </w:pPr>
            <w:r>
              <w:rPr>
                <w:rStyle w:val="0pt2"/>
              </w:rPr>
              <w:t>2008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1675" w:wrap="around" w:vAnchor="page" w:hAnchor="page" w:x="2130" w:y="5602"/>
              <w:shd w:val="clear" w:color="auto" w:fill="auto"/>
              <w:spacing w:after="0" w:line="160" w:lineRule="exact"/>
              <w:jc w:val="center"/>
            </w:pPr>
            <w:r>
              <w:rPr>
                <w:rStyle w:val="0pt2"/>
              </w:rPr>
              <w:t>2009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1675" w:wrap="around" w:vAnchor="page" w:hAnchor="page" w:x="2130" w:y="5602"/>
              <w:shd w:val="clear" w:color="auto" w:fill="auto"/>
              <w:spacing w:after="0" w:line="160" w:lineRule="exact"/>
              <w:jc w:val="center"/>
            </w:pPr>
            <w:r>
              <w:rPr>
                <w:rStyle w:val="0pt2"/>
              </w:rPr>
              <w:t>2010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1675" w:wrap="around" w:vAnchor="page" w:hAnchor="page" w:x="2130" w:y="5602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Arial0pt4"/>
              </w:rPr>
              <w:t>Міністерство охорони здоров’я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1675" w:wrap="around" w:vAnchor="page" w:hAnchor="page" w:x="2130" w:y="5602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54, 5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1675" w:wrap="around" w:vAnchor="page" w:hAnchor="page" w:x="2130" w:y="5602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58, 5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1675" w:wrap="around" w:vAnchor="page" w:hAnchor="page" w:x="2130" w:y="5602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57,7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1675" w:wrap="around" w:vAnchor="page" w:hAnchor="page" w:x="2130" w:y="5602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60,4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466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1675" w:wrap="around" w:vAnchor="page" w:hAnchor="page" w:x="2130" w:y="5602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Arial0pt4"/>
              </w:rPr>
              <w:t>Інші міністерства і відомства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1675" w:wrap="around" w:vAnchor="page" w:hAnchor="page" w:x="2130" w:y="5602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45, 5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1675" w:wrap="around" w:vAnchor="page" w:hAnchor="page" w:x="2130" w:y="5602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41, 5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1675" w:wrap="around" w:vAnchor="page" w:hAnchor="page" w:x="2130" w:y="5602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42,3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1675" w:wrap="around" w:vAnchor="page" w:hAnchor="page" w:x="2130" w:y="5602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39,6</w:t>
            </w:r>
          </w:p>
        </w:tc>
      </w:tr>
    </w:tbl>
    <w:p w:rsidR="0053784E" w:rsidRDefault="001974D2">
      <w:pPr>
        <w:pStyle w:val="ac"/>
        <w:framePr w:w="3662" w:h="192" w:hRule="exact" w:wrap="around" w:vAnchor="page" w:hAnchor="page" w:x="2307" w:y="7575"/>
        <w:shd w:val="clear" w:color="auto" w:fill="auto"/>
        <w:spacing w:line="160" w:lineRule="exact"/>
      </w:pPr>
      <w:r>
        <w:t>Джерело: складено автором на основі [10].</w:t>
      </w:r>
    </w:p>
    <w:p w:rsidR="0053784E" w:rsidRDefault="001974D2">
      <w:pPr>
        <w:pStyle w:val="a7"/>
        <w:framePr w:w="8006" w:h="5967" w:hRule="exact" w:wrap="around" w:vAnchor="page" w:hAnchor="page" w:x="2125" w:y="7946"/>
        <w:shd w:val="clear" w:color="auto" w:fill="auto"/>
        <w:spacing w:after="0" w:line="269" w:lineRule="exact"/>
        <w:ind w:left="20" w:right="20" w:firstLine="280"/>
      </w:pPr>
      <w:r>
        <w:t xml:space="preserve">Прогресивні новації бюджетного законодавства </w:t>
      </w:r>
      <w:r>
        <w:t>(ст.ст. 89, 90 БКУ) щодо групування фінансових ресурсів для первинної медико-санітарної допомоги (ПМСД) на районному і міському рівнях, а вторинної, третинної і екстреної - на обласному остаточно не розв’язали проблеми малопотужності фондів. Як було зазнач</w:t>
      </w:r>
      <w:r>
        <w:t>ено на нараді в адміністрації Президента України з питань медичної реформи, що відбулась 12 грудня 2011 року, в Донецькій області уже після структурного і фінансового розмежування бюджетний дефіцит для первинного рівня становив 45,1 млн. грн., а вторинного</w:t>
      </w:r>
      <w:r>
        <w:t xml:space="preserve"> - 440 млн. грн. Аналогічні проблеми існують і в інших пілотних регіонах.</w:t>
      </w:r>
    </w:p>
    <w:p w:rsidR="0053784E" w:rsidRDefault="001974D2">
      <w:pPr>
        <w:pStyle w:val="a7"/>
        <w:framePr w:w="8006" w:h="5967" w:hRule="exact" w:wrap="around" w:vAnchor="page" w:hAnchor="page" w:x="2125" w:y="7946"/>
        <w:shd w:val="clear" w:color="auto" w:fill="auto"/>
        <w:spacing w:after="0" w:line="269" w:lineRule="exact"/>
        <w:ind w:left="20" w:right="20" w:firstLine="280"/>
      </w:pPr>
      <w:r>
        <w:t xml:space="preserve">Позаяк ефективні системи охорони здоров’я уникають розпорошеності фінансових потоків і децентралізованого об’єднання коштів у пули (або запроваджують дієві компенсаторні механізми), </w:t>
      </w:r>
      <w:r>
        <w:t>третє стратегічне завдання реформи має бути спрямоване на дефрагментацію, що навіть при недостатніх обсягах передоплати дозволяє підвищити фінансову стійкість СОЗ і захищеність пацієнта.</w:t>
      </w:r>
    </w:p>
    <w:p w:rsidR="0053784E" w:rsidRDefault="001974D2">
      <w:pPr>
        <w:pStyle w:val="a7"/>
        <w:framePr w:w="8006" w:h="5967" w:hRule="exact" w:wrap="around" w:vAnchor="page" w:hAnchor="page" w:x="2125" w:y="7946"/>
        <w:shd w:val="clear" w:color="auto" w:fill="auto"/>
        <w:spacing w:after="0" w:line="269" w:lineRule="exact"/>
        <w:ind w:left="20" w:right="20" w:firstLine="280"/>
      </w:pPr>
      <w:r>
        <w:t>4. Незважаючи нате, що залучення бюджетних коштів для 03 є обов’язков</w:t>
      </w:r>
      <w:r>
        <w:t xml:space="preserve">им, сама їх наявність не гарантує загального охоплення населення медичним обслуговуванням, так само як застосування механізмів передоплати і пулінгу фінансових ресурсів автоматично не прибирає бар’єри на шляху до універсального доступу до медичних послуг. </w:t>
      </w:r>
      <w:r>
        <w:t>Тому вважаємо, що остаточним завданням трансформації чинної схеми фінансування є забезпечення ефективного використання ресурсів.</w:t>
      </w:r>
    </w:p>
    <w:p w:rsidR="0053784E" w:rsidRDefault="001974D2">
      <w:pPr>
        <w:pStyle w:val="a7"/>
        <w:framePr w:w="8006" w:h="5967" w:hRule="exact" w:wrap="around" w:vAnchor="page" w:hAnchor="page" w:x="2125" w:y="7946"/>
        <w:shd w:val="clear" w:color="auto" w:fill="auto"/>
        <w:spacing w:after="0" w:line="269" w:lineRule="exact"/>
        <w:ind w:left="20" w:right="20" w:firstLine="280"/>
      </w:pPr>
      <w:r>
        <w:t>Втім, як показує аналіз, структура витрат на 03 в Україні деформована не лише за джерелами надходжень та розпорядниками бюджетн</w:t>
      </w:r>
      <w:r>
        <w:t>их коштів, а й за провайдерами, функціональною й економічною ознаками (табл. 3, 4, 5).</w:t>
      </w:r>
    </w:p>
    <w:p w:rsidR="0053784E" w:rsidRDefault="001974D2">
      <w:pPr>
        <w:pStyle w:val="a5"/>
        <w:framePr w:wrap="around" w:vAnchor="page" w:hAnchor="page" w:x="2106" w:y="14501"/>
        <w:shd w:val="clear" w:color="auto" w:fill="auto"/>
        <w:spacing w:before="0" w:line="140" w:lineRule="exact"/>
        <w:ind w:left="20"/>
      </w:pPr>
      <w:r>
        <w:t>Управлінські інновації 3/2013 р.</w:t>
      </w:r>
    </w:p>
    <w:p w:rsidR="0053784E" w:rsidRDefault="001974D2">
      <w:pPr>
        <w:pStyle w:val="a5"/>
        <w:framePr w:wrap="around" w:vAnchor="page" w:hAnchor="page" w:x="9920" w:y="14501"/>
        <w:shd w:val="clear" w:color="auto" w:fill="auto"/>
        <w:spacing w:before="0" w:line="140" w:lineRule="exact"/>
        <w:ind w:left="20"/>
      </w:pPr>
      <w:r>
        <w:t>25</w:t>
      </w:r>
    </w:p>
    <w:p w:rsidR="0053784E" w:rsidRDefault="0053784E">
      <w:pPr>
        <w:rPr>
          <w:sz w:val="2"/>
          <w:szCs w:val="2"/>
        </w:rPr>
        <w:sectPr w:rsidR="005378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84E" w:rsidRDefault="001974D2">
      <w:pPr>
        <w:pStyle w:val="20"/>
        <w:framePr w:w="3331" w:h="437" w:hRule="exact" w:wrap="around" w:vAnchor="page" w:hAnchor="page" w:x="2070" w:y="2110"/>
        <w:shd w:val="clear" w:color="auto" w:fill="auto"/>
        <w:spacing w:after="44" w:line="170" w:lineRule="exact"/>
        <w:ind w:left="40"/>
      </w:pPr>
      <w:r>
        <w:rPr>
          <w:lang w:val="ru-RU" w:eastAsia="ru-RU" w:bidi="ru-RU"/>
        </w:rPr>
        <w:lastRenderedPageBreak/>
        <w:t>О. Шкапяк</w:t>
      </w:r>
    </w:p>
    <w:p w:rsidR="0053784E" w:rsidRDefault="001974D2">
      <w:pPr>
        <w:pStyle w:val="a5"/>
        <w:framePr w:w="3331" w:h="437" w:hRule="exact" w:wrap="around" w:vAnchor="page" w:hAnchor="page" w:x="2070" w:y="2110"/>
        <w:shd w:val="clear" w:color="auto" w:fill="auto"/>
        <w:spacing w:before="0" w:line="140" w:lineRule="exact"/>
        <w:ind w:left="40"/>
      </w:pPr>
      <w:r>
        <w:t>Формування раціональної моделі..</w:t>
      </w:r>
    </w:p>
    <w:p w:rsidR="0053784E" w:rsidRDefault="001974D2">
      <w:pPr>
        <w:pStyle w:val="90"/>
        <w:framePr w:w="912" w:h="297" w:hRule="exact" w:wrap="around" w:vAnchor="page" w:hAnchor="page" w:x="9222" w:y="2750"/>
        <w:shd w:val="clear" w:color="auto" w:fill="auto"/>
        <w:spacing w:line="269" w:lineRule="exact"/>
      </w:pPr>
      <w:r>
        <w:t>Таблиця 3</w:t>
      </w:r>
    </w:p>
    <w:p w:rsidR="0053784E" w:rsidRDefault="001974D2">
      <w:pPr>
        <w:pStyle w:val="92"/>
        <w:framePr w:w="6226" w:h="557" w:hRule="exact" w:wrap="around" w:vAnchor="page" w:hAnchor="page" w:x="3937" w:y="3052"/>
        <w:shd w:val="clear" w:color="auto" w:fill="auto"/>
        <w:spacing w:after="0" w:line="269" w:lineRule="exact"/>
      </w:pPr>
      <w:r>
        <w:t>Структура загальних витрат на 03 в Україні за провайдерами</w:t>
      </w:r>
      <w:r>
        <w:t xml:space="preserve"> послуг, 2009 р.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50"/>
        <w:gridCol w:w="2347"/>
      </w:tblGrid>
      <w:tr w:rsidR="0053784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2270" w:wrap="around" w:vAnchor="page" w:hAnchor="page" w:x="2132" w:y="3761"/>
              <w:shd w:val="clear" w:color="auto" w:fill="auto"/>
              <w:spacing w:after="0" w:line="160" w:lineRule="exact"/>
              <w:jc w:val="center"/>
            </w:pPr>
            <w:r>
              <w:rPr>
                <w:rStyle w:val="0pt2"/>
              </w:rPr>
              <w:t>Типи провайдерів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2270" w:wrap="around" w:vAnchor="page" w:hAnchor="page" w:x="2132" w:y="3761"/>
              <w:shd w:val="clear" w:color="auto" w:fill="auto"/>
              <w:spacing w:after="0" w:line="160" w:lineRule="exact"/>
              <w:jc w:val="center"/>
            </w:pPr>
            <w:r>
              <w:rPr>
                <w:rStyle w:val="0pt2"/>
              </w:rPr>
              <w:t>Частка витрат, %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2270" w:wrap="around" w:vAnchor="page" w:hAnchor="page" w:x="2132" w:y="376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Arial0pt4"/>
              </w:rPr>
              <w:t>Лікарняні заклади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2270" w:wrap="around" w:vAnchor="page" w:hAnchor="page" w:x="2132" w:y="3761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39,4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2270" w:wrap="around" w:vAnchor="page" w:hAnchor="page" w:x="2132" w:y="3761"/>
              <w:shd w:val="clear" w:color="auto" w:fill="auto"/>
              <w:spacing w:after="0" w:line="216" w:lineRule="exact"/>
              <w:ind w:left="100"/>
              <w:jc w:val="left"/>
            </w:pPr>
            <w:r>
              <w:rPr>
                <w:rStyle w:val="Arial0pt4"/>
              </w:rPr>
              <w:t>Заклади тривалого перебування хворих, у т. ч. сестринські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2270" w:wrap="around" w:vAnchor="page" w:hAnchor="page" w:x="2132" w:y="3761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5,3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2270" w:wrap="around" w:vAnchor="page" w:hAnchor="page" w:x="2132" w:y="376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Arial0pt4"/>
              </w:rPr>
              <w:t>Заклади, що надають амбулаторно-поліклінічні послуги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2270" w:wrap="around" w:vAnchor="page" w:hAnchor="page" w:x="2132" w:y="3761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11,8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2270" w:wrap="around" w:vAnchor="page" w:hAnchor="page" w:x="2132" w:y="376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Arial0pt4"/>
              </w:rPr>
              <w:t>Організації з продажу ліків і медичних товарів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2270" w:wrap="around" w:vAnchor="page" w:hAnchor="page" w:x="2132" w:y="3761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34,6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2270" w:wrap="around" w:vAnchor="page" w:hAnchor="page" w:x="2132" w:y="3761"/>
              <w:shd w:val="clear" w:color="auto" w:fill="auto"/>
              <w:spacing w:after="0" w:line="160" w:lineRule="exact"/>
              <w:ind w:left="100"/>
              <w:jc w:val="left"/>
            </w:pPr>
            <w:r>
              <w:rPr>
                <w:rStyle w:val="Arial0pt4"/>
              </w:rPr>
              <w:t>Інші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2270" w:wrap="around" w:vAnchor="page" w:hAnchor="page" w:x="2132" w:y="3761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8,9</w:t>
            </w:r>
          </w:p>
        </w:tc>
      </w:tr>
    </w:tbl>
    <w:p w:rsidR="0053784E" w:rsidRDefault="001974D2">
      <w:pPr>
        <w:pStyle w:val="60"/>
        <w:framePr w:w="8016" w:h="192" w:hRule="exact" w:wrap="around" w:vAnchor="page" w:hAnchor="page" w:x="2127" w:y="6142"/>
        <w:shd w:val="clear" w:color="auto" w:fill="auto"/>
        <w:spacing w:before="0" w:after="0" w:line="160" w:lineRule="exact"/>
        <w:ind w:left="180"/>
      </w:pPr>
      <w:r>
        <w:t>Джерело: складено автором на основі [1; 10].</w:t>
      </w:r>
    </w:p>
    <w:p w:rsidR="0053784E" w:rsidRDefault="001974D2">
      <w:pPr>
        <w:pStyle w:val="90"/>
        <w:framePr w:w="907" w:h="269" w:hRule="exact" w:wrap="around" w:vAnchor="page" w:hAnchor="page" w:x="9222" w:y="6513"/>
        <w:shd w:val="clear" w:color="auto" w:fill="auto"/>
        <w:spacing w:line="269" w:lineRule="exact"/>
      </w:pPr>
      <w:r>
        <w:t>Таблиця 4</w:t>
      </w:r>
    </w:p>
    <w:p w:rsidR="0053784E" w:rsidRDefault="001974D2">
      <w:pPr>
        <w:pStyle w:val="92"/>
        <w:framePr w:w="7877" w:h="566" w:hRule="exact" w:wrap="around" w:vAnchor="page" w:hAnchor="page" w:x="2281" w:y="6787"/>
        <w:shd w:val="clear" w:color="auto" w:fill="auto"/>
        <w:spacing w:after="0" w:line="269" w:lineRule="exact"/>
      </w:pPr>
      <w:r>
        <w:t>Функціональна структура загальних витрат на 03 в Україні, 2009 р.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23"/>
        <w:gridCol w:w="2683"/>
      </w:tblGrid>
      <w:tr w:rsidR="0053784E">
        <w:tblPrEx>
          <w:tblCellMar>
            <w:top w:w="0" w:type="dxa"/>
            <w:bottom w:w="0" w:type="dxa"/>
          </w:tblCellMar>
        </w:tblPrEx>
        <w:trPr>
          <w:trHeight w:hRule="exact" w:val="470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8006" w:h="2347" w:wrap="around" w:vAnchor="page" w:hAnchor="page" w:x="2132" w:y="7486"/>
              <w:shd w:val="clear" w:color="auto" w:fill="auto"/>
              <w:spacing w:after="0" w:line="160" w:lineRule="exact"/>
              <w:jc w:val="center"/>
            </w:pPr>
            <w:r>
              <w:rPr>
                <w:rStyle w:val="0pt2"/>
              </w:rPr>
              <w:t>Види послуг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8006" w:h="2347" w:wrap="around" w:vAnchor="page" w:hAnchor="page" w:x="2132" w:y="7486"/>
              <w:shd w:val="clear" w:color="auto" w:fill="auto"/>
              <w:spacing w:after="0" w:line="160" w:lineRule="exact"/>
              <w:jc w:val="center"/>
            </w:pPr>
            <w:r>
              <w:rPr>
                <w:rStyle w:val="0pt2"/>
              </w:rPr>
              <w:t>Частка витрат, %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8006" w:h="2347" w:wrap="around" w:vAnchor="page" w:hAnchor="page" w:x="2132" w:y="7486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Arial0pt4"/>
              </w:rPr>
              <w:t>Придбання ліків, медичних товарів і обладнання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8006" w:h="2347" w:wrap="around" w:vAnchor="page" w:hAnchor="page" w:x="2132" w:y="7486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32,7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8006" w:h="2347" w:wrap="around" w:vAnchor="page" w:hAnchor="page" w:x="2132" w:y="7486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Arial0pt4"/>
              </w:rPr>
              <w:t>Стаціонарне лікування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8006" w:h="2347" w:wrap="around" w:vAnchor="page" w:hAnchor="page" w:x="2132" w:y="7486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27,1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8006" w:h="2347" w:wrap="around" w:vAnchor="page" w:hAnchor="page" w:x="2132" w:y="7486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Arial0pt4"/>
              </w:rPr>
              <w:t xml:space="preserve">Амбулаторне </w:t>
            </w:r>
            <w:r>
              <w:rPr>
                <w:rStyle w:val="Arial0pt4"/>
              </w:rPr>
              <w:t>лікування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8006" w:h="2347" w:wrap="around" w:vAnchor="page" w:hAnchor="page" w:x="2132" w:y="7486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15,8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8006" w:h="2347" w:wrap="around" w:vAnchor="page" w:hAnchor="page" w:x="2132" w:y="7486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Arial0pt4"/>
              </w:rPr>
              <w:t>Реабілітаційне лікування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8006" w:h="2347" w:wrap="around" w:vAnchor="page" w:hAnchor="page" w:x="2132" w:y="7486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4,8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8006" w:h="2347" w:wrap="around" w:vAnchor="page" w:hAnchor="page" w:x="2132" w:y="7486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Arial0pt4"/>
              </w:rPr>
              <w:t>Профілактика захворювань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8006" w:h="2347" w:wrap="around" w:vAnchor="page" w:hAnchor="page" w:x="2132" w:y="7486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3,4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8006" w:h="2347" w:wrap="around" w:vAnchor="page" w:hAnchor="page" w:x="2132" w:y="7486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Arial0pt4"/>
              </w:rPr>
              <w:t>Інші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8006" w:h="2347" w:wrap="around" w:vAnchor="page" w:hAnchor="page" w:x="2132" w:y="7486"/>
              <w:shd w:val="clear" w:color="auto" w:fill="auto"/>
              <w:spacing w:after="0" w:line="160" w:lineRule="exact"/>
              <w:jc w:val="center"/>
            </w:pPr>
            <w:r>
              <w:rPr>
                <w:rStyle w:val="Arial0pt4"/>
              </w:rPr>
              <w:t>16,2</w:t>
            </w:r>
          </w:p>
        </w:tc>
      </w:tr>
    </w:tbl>
    <w:p w:rsidR="0053784E" w:rsidRDefault="001974D2">
      <w:pPr>
        <w:pStyle w:val="60"/>
        <w:framePr w:w="8016" w:h="192" w:hRule="exact" w:wrap="around" w:vAnchor="page" w:hAnchor="page" w:x="2127" w:y="10040"/>
        <w:shd w:val="clear" w:color="auto" w:fill="auto"/>
        <w:spacing w:before="0" w:after="0" w:line="160" w:lineRule="exact"/>
        <w:ind w:left="180"/>
      </w:pPr>
      <w:r>
        <w:t>Джерело: складено автором на основі [1; 10].</w:t>
      </w:r>
    </w:p>
    <w:p w:rsidR="0053784E" w:rsidRDefault="001974D2">
      <w:pPr>
        <w:pStyle w:val="90"/>
        <w:framePr w:w="912" w:h="269" w:hRule="exact" w:wrap="around" w:vAnchor="page" w:hAnchor="page" w:x="9222" w:y="10406"/>
        <w:shd w:val="clear" w:color="auto" w:fill="auto"/>
        <w:spacing w:line="269" w:lineRule="exact"/>
      </w:pPr>
      <w:r>
        <w:t>Таблиця 5</w:t>
      </w:r>
    </w:p>
    <w:p w:rsidR="0053784E" w:rsidRDefault="001974D2">
      <w:pPr>
        <w:pStyle w:val="92"/>
        <w:framePr w:w="7882" w:h="567" w:hRule="exact" w:wrap="around" w:vAnchor="page" w:hAnchor="page" w:x="2281" w:y="10679"/>
        <w:shd w:val="clear" w:color="auto" w:fill="auto"/>
        <w:spacing w:after="0" w:line="269" w:lineRule="exact"/>
      </w:pPr>
      <w:r>
        <w:t>Структура бюджетних видатків на 03 в Україні, 2010 р.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798"/>
        <w:gridCol w:w="2198"/>
      </w:tblGrid>
      <w:tr w:rsidR="0053784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2275" w:wrap="around" w:vAnchor="page" w:hAnchor="page" w:x="2132" w:y="11374"/>
              <w:shd w:val="clear" w:color="auto" w:fill="auto"/>
              <w:spacing w:after="0" w:line="160" w:lineRule="exact"/>
              <w:jc w:val="center"/>
            </w:pPr>
            <w:r>
              <w:rPr>
                <w:rStyle w:val="0pt2"/>
              </w:rPr>
              <w:t>Видатки за кодами економічної класифікації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2275" w:wrap="around" w:vAnchor="page" w:hAnchor="page" w:x="2132" w:y="11374"/>
              <w:shd w:val="clear" w:color="auto" w:fill="auto"/>
              <w:spacing w:after="0" w:line="160" w:lineRule="exact"/>
              <w:jc w:val="center"/>
            </w:pPr>
            <w:r>
              <w:rPr>
                <w:rStyle w:val="0pt2"/>
              </w:rPr>
              <w:t>Частка витрат, %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2275" w:wrap="around" w:vAnchor="page" w:hAnchor="page" w:x="2132" w:y="11374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aa"/>
              </w:rPr>
              <w:t>Оплата праці з нарахуваннями на заробітну плату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2275" w:wrap="around" w:vAnchor="page" w:hAnchor="page" w:x="2132" w:y="11374"/>
              <w:shd w:val="clear" w:color="auto" w:fill="auto"/>
              <w:spacing w:after="0" w:line="160" w:lineRule="exact"/>
              <w:jc w:val="center"/>
            </w:pPr>
            <w:r>
              <w:rPr>
                <w:rStyle w:val="aa"/>
              </w:rPr>
              <w:t>72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2275" w:wrap="around" w:vAnchor="page" w:hAnchor="page" w:x="2132" w:y="11374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aa"/>
              </w:rPr>
              <w:t>Комунальні послуги та енергоносії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2275" w:wrap="around" w:vAnchor="page" w:hAnchor="page" w:x="2132" w:y="11374"/>
              <w:shd w:val="clear" w:color="auto" w:fill="auto"/>
              <w:spacing w:after="0" w:line="160" w:lineRule="exact"/>
              <w:jc w:val="center"/>
            </w:pPr>
            <w:r>
              <w:rPr>
                <w:rStyle w:val="aa"/>
              </w:rPr>
              <w:t>8,4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784E" w:rsidRDefault="001974D2">
            <w:pPr>
              <w:pStyle w:val="a7"/>
              <w:framePr w:w="7997" w:h="2275" w:wrap="around" w:vAnchor="page" w:hAnchor="page" w:x="2132" w:y="11374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aa"/>
              </w:rPr>
              <w:t>Медикаменти та розхідні матеріали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2275" w:wrap="around" w:vAnchor="page" w:hAnchor="page" w:x="2132" w:y="11374"/>
              <w:shd w:val="clear" w:color="auto" w:fill="auto"/>
              <w:spacing w:after="0" w:line="160" w:lineRule="exact"/>
              <w:jc w:val="center"/>
            </w:pPr>
            <w:r>
              <w:rPr>
                <w:rStyle w:val="aa"/>
              </w:rPr>
              <w:t>8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2275" w:wrap="around" w:vAnchor="page" w:hAnchor="page" w:x="2132" w:y="11374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aa"/>
              </w:rPr>
              <w:t>Продукти харчування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2275" w:wrap="around" w:vAnchor="page" w:hAnchor="page" w:x="2132" w:y="11374"/>
              <w:shd w:val="clear" w:color="auto" w:fill="auto"/>
              <w:spacing w:after="0" w:line="160" w:lineRule="exact"/>
              <w:jc w:val="center"/>
            </w:pPr>
            <w:r>
              <w:rPr>
                <w:rStyle w:val="aa"/>
              </w:rPr>
              <w:t>3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2275" w:wrap="around" w:vAnchor="page" w:hAnchor="page" w:x="2132" w:y="11374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aa"/>
              </w:rPr>
              <w:t>Капітальні видатки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2275" w:wrap="around" w:vAnchor="page" w:hAnchor="page" w:x="2132" w:y="11374"/>
              <w:shd w:val="clear" w:color="auto" w:fill="auto"/>
              <w:spacing w:after="0" w:line="160" w:lineRule="exact"/>
              <w:jc w:val="center"/>
            </w:pPr>
            <w:r>
              <w:rPr>
                <w:rStyle w:val="aa"/>
              </w:rPr>
              <w:t>3,1</w:t>
            </w:r>
          </w:p>
        </w:tc>
      </w:tr>
      <w:tr w:rsidR="0053784E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2275" w:wrap="around" w:vAnchor="page" w:hAnchor="page" w:x="2132" w:y="11374"/>
              <w:shd w:val="clear" w:color="auto" w:fill="auto"/>
              <w:spacing w:after="0" w:line="160" w:lineRule="exact"/>
              <w:ind w:left="120"/>
              <w:jc w:val="left"/>
            </w:pPr>
            <w:r>
              <w:rPr>
                <w:rStyle w:val="aa"/>
              </w:rPr>
              <w:t>Інші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784E" w:rsidRDefault="001974D2">
            <w:pPr>
              <w:pStyle w:val="a7"/>
              <w:framePr w:w="7997" w:h="2275" w:wrap="around" w:vAnchor="page" w:hAnchor="page" w:x="2132" w:y="11374"/>
              <w:shd w:val="clear" w:color="auto" w:fill="auto"/>
              <w:spacing w:after="0" w:line="160" w:lineRule="exact"/>
              <w:jc w:val="center"/>
            </w:pPr>
            <w:r>
              <w:rPr>
                <w:rStyle w:val="aa"/>
              </w:rPr>
              <w:t>5,5</w:t>
            </w:r>
          </w:p>
        </w:tc>
      </w:tr>
    </w:tbl>
    <w:p w:rsidR="0053784E" w:rsidRDefault="001974D2">
      <w:pPr>
        <w:pStyle w:val="ac"/>
        <w:framePr w:wrap="around" w:vAnchor="page" w:hAnchor="page" w:x="2310" w:y="13836"/>
        <w:shd w:val="clear" w:color="auto" w:fill="auto"/>
        <w:spacing w:line="160" w:lineRule="exact"/>
      </w:pPr>
      <w:r>
        <w:t>Джерело: складено автором на основі [1; 10].</w:t>
      </w:r>
    </w:p>
    <w:p w:rsidR="0053784E" w:rsidRDefault="001974D2">
      <w:pPr>
        <w:pStyle w:val="a5"/>
        <w:framePr w:wrap="around" w:vAnchor="page" w:hAnchor="page" w:x="2098" w:y="14504"/>
        <w:shd w:val="clear" w:color="auto" w:fill="auto"/>
        <w:spacing w:before="0" w:line="140" w:lineRule="exact"/>
        <w:ind w:left="20"/>
      </w:pPr>
      <w:r>
        <w:t>26</w:t>
      </w:r>
    </w:p>
    <w:p w:rsidR="0053784E" w:rsidRDefault="001974D2">
      <w:pPr>
        <w:pStyle w:val="a5"/>
        <w:framePr w:wrap="around" w:vAnchor="page" w:hAnchor="page" w:x="7172" w:y="14504"/>
        <w:shd w:val="clear" w:color="auto" w:fill="auto"/>
        <w:spacing w:before="0" w:line="140" w:lineRule="exact"/>
        <w:ind w:left="20"/>
      </w:pPr>
      <w:r>
        <w:t>Управлінські інновації</w:t>
      </w:r>
      <w:r>
        <w:t xml:space="preserve"> 3/2013 р.</w:t>
      </w:r>
    </w:p>
    <w:p w:rsidR="0053784E" w:rsidRDefault="0053784E">
      <w:pPr>
        <w:rPr>
          <w:sz w:val="2"/>
          <w:szCs w:val="2"/>
        </w:rPr>
        <w:sectPr w:rsidR="005378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84E" w:rsidRDefault="001974D2">
      <w:pPr>
        <w:pStyle w:val="a5"/>
        <w:framePr w:wrap="around" w:vAnchor="page" w:hAnchor="page" w:x="5816" w:y="2295"/>
        <w:shd w:val="clear" w:color="auto" w:fill="auto"/>
        <w:spacing w:before="0" w:line="140" w:lineRule="exact"/>
        <w:ind w:left="20"/>
      </w:pPr>
      <w:r>
        <w:lastRenderedPageBreak/>
        <w:t>Управлінські інновації на макро- і мезорівнях</w:t>
      </w:r>
    </w:p>
    <w:p w:rsidR="0053784E" w:rsidRDefault="001974D2">
      <w:pPr>
        <w:pStyle w:val="a7"/>
        <w:framePr w:w="7992" w:h="11386" w:hRule="exact" w:wrap="around" w:vAnchor="page" w:hAnchor="page" w:x="2125" w:y="2737"/>
        <w:shd w:val="clear" w:color="auto" w:fill="auto"/>
        <w:spacing w:after="0" w:line="269" w:lineRule="exact"/>
        <w:ind w:left="20" w:right="20" w:firstLine="280"/>
      </w:pPr>
      <w:r>
        <w:t xml:space="preserve">Неповне розмежування видатків за видами послуг сприяє їх перерозподілу за ресурсними критеріями (кількістю ліжок, штатних посад) у бік дорогого госпітального спеціалізованого </w:t>
      </w:r>
      <w:r>
        <w:t xml:space="preserve">медичного обслуговування. При тому, що в країнах з пріоритетним розвитком первинної медичної допомоги питома вага витрат на амбулаторні послуги складає, скажімо, у Польщі - 22,1%, у Німеччині - 21,4%, в Іспанії - 36,3%, в Україні більше чверті всіх коштів </w:t>
      </w:r>
      <w:r>
        <w:t>витрачається на стаціонарну допомогу і майже 40% на утримання найдорожчих провайдерів, а на значно дешевшу амбулаторну (ПМСД із спеціалізованими консультаціями) допомогу і профілактику - чи не вдвоє-втроє менше [1; 2; 15].</w:t>
      </w:r>
    </w:p>
    <w:p w:rsidR="0053784E" w:rsidRDefault="001974D2">
      <w:pPr>
        <w:pStyle w:val="a7"/>
        <w:framePr w:w="7992" w:h="11386" w:hRule="exact" w:wrap="around" w:vAnchor="page" w:hAnchor="page" w:x="2125" w:y="2737"/>
        <w:shd w:val="clear" w:color="auto" w:fill="auto"/>
        <w:spacing w:after="0" w:line="269" w:lineRule="exact"/>
        <w:ind w:left="20" w:right="20" w:firstLine="280"/>
      </w:pPr>
      <w:r>
        <w:t xml:space="preserve">Відтак, структурні диспропорції, </w:t>
      </w:r>
      <w:r>
        <w:t>коли обсяги спеціалізованої допомоги істотно перевищують обсяги первинної, тобто коли піраміда медичного обслуговування перевернута «з ніг на голову», підтримуються відповідним способом розподілу ресурсів за функціональним напрямом. До того ж в Україні гос</w:t>
      </w:r>
      <w:r>
        <w:t>пітальний сектор перенасичений ліжками, а ліжковий фонд надмірно спеціалізований й інтенсивність його використання невисока. Загальновідомо, що фінансування ПМСД за схемами фондотримання підвищує ефективність використання коштів, раціоналізує маршрут паціє</w:t>
      </w:r>
      <w:r>
        <w:t>нта і структуру послуг, в пілотних регіонах шляхом жорсткого адміністрування формують безальтернативні бюрократизовані інституції загальної практики.</w:t>
      </w:r>
    </w:p>
    <w:p w:rsidR="0053784E" w:rsidRDefault="001974D2">
      <w:pPr>
        <w:pStyle w:val="a7"/>
        <w:framePr w:w="7992" w:h="11386" w:hRule="exact" w:wrap="around" w:vAnchor="page" w:hAnchor="page" w:x="2125" w:y="2737"/>
        <w:shd w:val="clear" w:color="auto" w:fill="auto"/>
        <w:spacing w:after="0" w:line="269" w:lineRule="exact"/>
        <w:ind w:left="20" w:right="20" w:firstLine="280"/>
      </w:pPr>
      <w:r>
        <w:t>Передбачене ст. 20 БКУ застосування програмно-цільового методу у бюджетному процесі як способу узалежнення</w:t>
      </w:r>
      <w:r>
        <w:t xml:space="preserve"> ресурсів і результатів та визначення у відповідності з цим 27 типових програм з 03 [16] не усунуло деформацій розподілу фінансових ресурсів, адже, по-перше, більшість зазначених програм фактично розробляються, виходячи не з реальної вартості послуг, а, як</w:t>
      </w:r>
      <w:r>
        <w:t xml:space="preserve"> і раніше, з ресурсних показників. По-друге, дається взнаки відсутність практики стратегічного і середньострокового планування у бюджетній сфері. По-третє, за програмною класифікацією видатків на виконання програм і централізованих заходів з 03 з держбюдже</w:t>
      </w:r>
      <w:r>
        <w:t>ту виділяються незначні кошти (21,8% в 2010 році) [14]. По- четверте, розробка і фінансування цільових програм на рівні місцевих бюджетів істотно не зменшує існуючої ресурсної фрагментації. По-п’яте, загальним недоліком є те, що майже в усіх програмах вида</w:t>
      </w:r>
      <w:r>
        <w:t>тки на придбання дорогого діагностичного і лікувального обладнання дублюються, а загалом фінансове забезпечення програм недостатнє (60-80%) [1; 5].</w:t>
      </w:r>
    </w:p>
    <w:p w:rsidR="0053784E" w:rsidRDefault="001974D2">
      <w:pPr>
        <w:pStyle w:val="a7"/>
        <w:framePr w:w="7992" w:h="11386" w:hRule="exact" w:wrap="around" w:vAnchor="page" w:hAnchor="page" w:x="2125" w:y="2737"/>
        <w:shd w:val="clear" w:color="auto" w:fill="auto"/>
        <w:spacing w:after="0" w:line="269" w:lineRule="exact"/>
        <w:ind w:left="20" w:right="20" w:firstLine="280"/>
      </w:pPr>
      <w:r>
        <w:t>Способи оплати провайдерів в Україні, зрештою як і оплата праці персоналу, цілком залежні від того, в чиїй в</w:t>
      </w:r>
      <w:r>
        <w:t>ласності вони перебувають. Провайдери державної і комунальної форм власності, попри низьку якість їх послуг, і надалі залишаються монополістами, а частка приватного сектора не більша 1 % (в країнах Європи вона становить близько 50% ринку) [1].</w:t>
      </w:r>
    </w:p>
    <w:p w:rsidR="0053784E" w:rsidRDefault="001974D2">
      <w:pPr>
        <w:pStyle w:val="a7"/>
        <w:framePr w:w="7992" w:h="11386" w:hRule="exact" w:wrap="around" w:vAnchor="page" w:hAnchor="page" w:x="2125" w:y="2737"/>
        <w:shd w:val="clear" w:color="auto" w:fill="auto"/>
        <w:spacing w:after="0" w:line="269" w:lineRule="exact"/>
        <w:ind w:left="20" w:right="20" w:firstLine="280"/>
      </w:pPr>
      <w:r>
        <w:t>Між вказаним</w:t>
      </w:r>
      <w:r>
        <w:t>и категоріями провайдерів не існує конкуренції за бюджетні кошти, оскільки приватні провайдери традиційно позбавлені доступу до цих коштів і покриття витрат здійснюють через механізми приватного фінансування з переважно гонорарними методами оплати праці. Д</w:t>
      </w:r>
      <w:r>
        <w:t>ержавні ж провайдери перебувають на кошторисному утриманні державного і місцевих бюджетів з прив’язаними до ресурсних показників методами визначення видатків. При цьому більшість нормативів не відображають реальних витрат (наприклад, на ліки чи харчування)</w:t>
      </w:r>
      <w:r>
        <w:t>, а прямі витрати на пацієнта становлять близько 10%, тобто бюджетні</w:t>
      </w:r>
    </w:p>
    <w:p w:rsidR="0053784E" w:rsidRDefault="001974D2">
      <w:pPr>
        <w:pStyle w:val="a5"/>
        <w:framePr w:wrap="around" w:vAnchor="page" w:hAnchor="page" w:x="2096" w:y="14492"/>
        <w:shd w:val="clear" w:color="auto" w:fill="auto"/>
        <w:spacing w:before="0" w:line="140" w:lineRule="exact"/>
        <w:ind w:left="20"/>
      </w:pPr>
      <w:r>
        <w:t>Управлінські інновації 3/2013 р.</w:t>
      </w:r>
    </w:p>
    <w:p w:rsidR="0053784E" w:rsidRDefault="001974D2">
      <w:pPr>
        <w:pStyle w:val="a5"/>
        <w:framePr w:wrap="around" w:vAnchor="page" w:hAnchor="page" w:x="9910" w:y="14492"/>
        <w:shd w:val="clear" w:color="auto" w:fill="auto"/>
        <w:spacing w:before="0" w:line="140" w:lineRule="exact"/>
        <w:ind w:left="20"/>
      </w:pPr>
      <w:r>
        <w:t>27</w:t>
      </w:r>
    </w:p>
    <w:p w:rsidR="0053784E" w:rsidRDefault="0053784E">
      <w:pPr>
        <w:rPr>
          <w:sz w:val="2"/>
          <w:szCs w:val="2"/>
        </w:rPr>
        <w:sectPr w:rsidR="005378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84E" w:rsidRDefault="001974D2">
      <w:pPr>
        <w:pStyle w:val="20"/>
        <w:framePr w:w="3389" w:h="432" w:hRule="exact" w:wrap="around" w:vAnchor="page" w:hAnchor="page" w:x="2096" w:y="2110"/>
        <w:shd w:val="clear" w:color="auto" w:fill="auto"/>
        <w:spacing w:after="44" w:line="170" w:lineRule="exact"/>
        <w:ind w:left="40"/>
      </w:pPr>
      <w:r>
        <w:lastRenderedPageBreak/>
        <w:t>О. Шкапяк</w:t>
      </w:r>
    </w:p>
    <w:p w:rsidR="0053784E" w:rsidRDefault="001974D2">
      <w:pPr>
        <w:pStyle w:val="a5"/>
        <w:framePr w:w="3389" w:h="432" w:hRule="exact" w:wrap="around" w:vAnchor="page" w:hAnchor="page" w:x="2096" w:y="2110"/>
        <w:shd w:val="clear" w:color="auto" w:fill="auto"/>
        <w:spacing w:before="0" w:line="140" w:lineRule="exact"/>
        <w:ind w:left="40"/>
      </w:pPr>
      <w:r>
        <w:t>Формування раціональної моделі...</w:t>
      </w:r>
    </w:p>
    <w:p w:rsidR="0053784E" w:rsidRDefault="001974D2">
      <w:pPr>
        <w:pStyle w:val="a7"/>
        <w:framePr w:w="7997" w:h="11386" w:hRule="exact" w:wrap="around" w:vAnchor="page" w:hAnchor="page" w:x="2130" w:y="2740"/>
        <w:shd w:val="clear" w:color="auto" w:fill="auto"/>
        <w:spacing w:after="0" w:line="269" w:lineRule="exact"/>
        <w:ind w:left="20" w:right="20"/>
      </w:pPr>
      <w:r>
        <w:t xml:space="preserve">асигнування не залежать від обсягів виконаної роботи чи потреб населення у медичній </w:t>
      </w:r>
      <w:r>
        <w:t>допомозі, обумовленої структурою захворюваності та важкості її перебігу [1; 5; 15].</w:t>
      </w:r>
    </w:p>
    <w:p w:rsidR="0053784E" w:rsidRDefault="001974D2">
      <w:pPr>
        <w:pStyle w:val="a7"/>
        <w:framePr w:w="7997" w:h="11386" w:hRule="exact" w:wrap="around" w:vAnchor="page" w:hAnchor="page" w:x="2130" w:y="2740"/>
        <w:shd w:val="clear" w:color="auto" w:fill="auto"/>
        <w:spacing w:after="0" w:line="269" w:lineRule="exact"/>
        <w:ind w:left="20" w:right="20" w:firstLine="280"/>
      </w:pPr>
      <w:r>
        <w:t>Окрім того, що оплата праці в галузі є критично низькою (нижчою від фактичного середнього рівня зарплати в країні в 1,6 рази і в 1,8 рази - в промисловості та відстає порів</w:t>
      </w:r>
      <w:r>
        <w:t>няно з країнами-сусідами із СНД вдвоє, а з країнами-членами ЄС - чи не вдесятеро), вона ще й здійснюється на основі недиференційованих за обсягом виконуваної роботи ставок (посадових окладів). Основним недоліком фіксованої заробітної плати є відсутність зв</w:t>
      </w:r>
      <w:r>
        <w:t>’язку між оплатою і результатом діяльності персоналу.</w:t>
      </w:r>
    </w:p>
    <w:p w:rsidR="0053784E" w:rsidRDefault="001974D2">
      <w:pPr>
        <w:pStyle w:val="a7"/>
        <w:framePr w:w="7997" w:h="11386" w:hRule="exact" w:wrap="around" w:vAnchor="page" w:hAnchor="page" w:x="2130" w:y="2740"/>
        <w:shd w:val="clear" w:color="auto" w:fill="auto"/>
        <w:spacing w:after="0" w:line="269" w:lineRule="exact"/>
        <w:ind w:left="20" w:right="20" w:firstLine="280"/>
      </w:pPr>
      <w:r>
        <w:t>Покриття, у зв’язку з недофінансуванням галузі, в основному поточних витрат не дозволяє здійснювати вчасне оновлення зношених на 70-90% основних фондів. При обсязі капіталовкладень в інфраструктуру на р</w:t>
      </w:r>
      <w:r>
        <w:t>івні 3,1% коефіцієнт оновлення основних активів не перевищує 1,9% [2; 15], що гальмує розвиток, передусім, високотехнологічних видів медичної допомоги.</w:t>
      </w:r>
    </w:p>
    <w:p w:rsidR="0053784E" w:rsidRDefault="001974D2">
      <w:pPr>
        <w:pStyle w:val="a7"/>
        <w:framePr w:w="7997" w:h="11386" w:hRule="exact" w:wrap="around" w:vAnchor="page" w:hAnchor="page" w:x="2130" w:y="2740"/>
        <w:shd w:val="clear" w:color="auto" w:fill="auto"/>
        <w:spacing w:after="0" w:line="269" w:lineRule="exact"/>
        <w:ind w:left="20" w:right="20" w:firstLine="280"/>
      </w:pPr>
      <w:r>
        <w:t>Маючи вкрай низький рівень управлінської автономії, провайдери позбавлені права самостійно розподіляти к</w:t>
      </w:r>
      <w:r>
        <w:t>ошти відповідно до пріоритетів. За такого підходу до фінансування, по-перше, відтворюється витратний спосіб господарювання, коли навіть значне збільшення фінансування не гарантує якісного зростання, і дефіцит коштів віддзеркалює не лише нестачу фінансуванн</w:t>
      </w:r>
      <w:r>
        <w:t>я, а й організаційно-структурну неефективність системи, по-друге, обмежуються управлінська ініціатива пошуку шляхів ефективності.</w:t>
      </w:r>
    </w:p>
    <w:p w:rsidR="0053784E" w:rsidRDefault="001974D2">
      <w:pPr>
        <w:pStyle w:val="a7"/>
        <w:framePr w:w="7997" w:h="11386" w:hRule="exact" w:wrap="around" w:vAnchor="page" w:hAnchor="page" w:x="2130" w:y="2740"/>
        <w:shd w:val="clear" w:color="auto" w:fill="auto"/>
        <w:spacing w:after="0" w:line="269" w:lineRule="exact"/>
        <w:ind w:left="20" w:right="20" w:firstLine="280"/>
      </w:pPr>
      <w:r>
        <w:t>Доведено, що серед десяти потенційних причин неефективності СОЗ три об</w:t>
      </w:r>
      <w:r>
        <w:softHyphen/>
        <w:t>умовлюються обсягом і характером витрат на ліки [13]. П</w:t>
      </w:r>
      <w:r>
        <w:t>опри те, що частка цих витрат в Україні більша, ніж аналогічні витрати країн з низькими та середніми доходами, 8% бюджетних коштів вистачає на покриття лише 2% загальних витрат на медикаментозне забезпечення, а 98% лягає тягарем на плечі пацієнтів, тоді як</w:t>
      </w:r>
      <w:r>
        <w:t>у розвинутих країнах Європи витрати на ліки на 70% і більше відшкодовуються із об’єднаних фондів [1; 17]. Відсутність раціональної фармацевтичної політики на макро- і мікрорівнях та механізмів реімбурсації є наслідком як поліпрагмазії, так і обмеження дост</w:t>
      </w:r>
      <w:r>
        <w:t>упу до ліків.</w:t>
      </w:r>
    </w:p>
    <w:p w:rsidR="0053784E" w:rsidRDefault="001974D2">
      <w:pPr>
        <w:pStyle w:val="a7"/>
        <w:framePr w:w="7997" w:h="11386" w:hRule="exact" w:wrap="around" w:vAnchor="page" w:hAnchor="page" w:x="2130" w:y="2740"/>
        <w:shd w:val="clear" w:color="auto" w:fill="auto"/>
        <w:spacing w:after="0" w:line="269" w:lineRule="exact"/>
        <w:ind w:left="20" w:right="20" w:firstLine="280"/>
      </w:pPr>
      <w:r>
        <w:t>Якбачимо, причинами зазначених фінансових проблем ОЗвУкраїніє: 1) недостатня кількість коштів, що надходять від передоплати, та неефективне їх об’єднання у фонди; 2) неефективність чинної моделі фінансування.</w:t>
      </w:r>
    </w:p>
    <w:p w:rsidR="0053784E" w:rsidRDefault="001974D2">
      <w:pPr>
        <w:pStyle w:val="a7"/>
        <w:framePr w:w="7997" w:h="11386" w:hRule="exact" w:wrap="around" w:vAnchor="page" w:hAnchor="page" w:x="2130" w:y="2740"/>
        <w:shd w:val="clear" w:color="auto" w:fill="auto"/>
        <w:spacing w:after="0" w:line="269" w:lineRule="exact"/>
        <w:ind w:left="20" w:firstLine="280"/>
      </w:pPr>
      <w:r>
        <w:t xml:space="preserve">Розв’язання ключових проблем </w:t>
      </w:r>
      <w:r>
        <w:t>фінансування СОЗ перебуває у площині змін щодо:</w:t>
      </w:r>
    </w:p>
    <w:p w:rsidR="0053784E" w:rsidRDefault="001974D2">
      <w:pPr>
        <w:pStyle w:val="a7"/>
        <w:framePr w:w="7997" w:h="11386" w:hRule="exact" w:wrap="around" w:vAnchor="page" w:hAnchor="page" w:x="2130" w:y="2740"/>
        <w:numPr>
          <w:ilvl w:val="0"/>
          <w:numId w:val="1"/>
        </w:numPr>
        <w:shd w:val="clear" w:color="auto" w:fill="auto"/>
        <w:spacing w:after="0" w:line="269" w:lineRule="exact"/>
        <w:ind w:left="20" w:firstLine="280"/>
      </w:pPr>
      <w:r>
        <w:t xml:space="preserve"> характеру накопичення і розподілу достатньої кількості фінансових ресурсів;</w:t>
      </w:r>
    </w:p>
    <w:p w:rsidR="0053784E" w:rsidRDefault="001974D2">
      <w:pPr>
        <w:pStyle w:val="a7"/>
        <w:framePr w:w="7997" w:h="11386" w:hRule="exact" w:wrap="around" w:vAnchor="page" w:hAnchor="page" w:x="2130" w:y="2740"/>
        <w:numPr>
          <w:ilvl w:val="0"/>
          <w:numId w:val="1"/>
        </w:numPr>
        <w:shd w:val="clear" w:color="auto" w:fill="auto"/>
        <w:spacing w:after="0" w:line="269" w:lineRule="exact"/>
        <w:ind w:left="20" w:firstLine="280"/>
      </w:pPr>
      <w:r>
        <w:t xml:space="preserve"> способу оплати провайдерів медичних послуг.</w:t>
      </w:r>
    </w:p>
    <w:p w:rsidR="0053784E" w:rsidRDefault="001974D2">
      <w:pPr>
        <w:pStyle w:val="a7"/>
        <w:framePr w:w="7997" w:h="11386" w:hRule="exact" w:wrap="around" w:vAnchor="page" w:hAnchor="page" w:x="2130" w:y="2740"/>
        <w:shd w:val="clear" w:color="auto" w:fill="auto"/>
        <w:spacing w:after="0" w:line="269" w:lineRule="exact"/>
        <w:ind w:left="20" w:firstLine="280"/>
      </w:pPr>
      <w:r>
        <w:t>Задля цього необхідно:</w:t>
      </w:r>
    </w:p>
    <w:p w:rsidR="0053784E" w:rsidRDefault="001974D2">
      <w:pPr>
        <w:pStyle w:val="a7"/>
        <w:framePr w:w="7997" w:h="11386" w:hRule="exact" w:wrap="around" w:vAnchor="page" w:hAnchor="page" w:x="2130" w:y="2740"/>
        <w:numPr>
          <w:ilvl w:val="0"/>
          <w:numId w:val="1"/>
        </w:numPr>
        <w:shd w:val="clear" w:color="auto" w:fill="auto"/>
        <w:spacing w:after="0" w:line="269" w:lineRule="exact"/>
        <w:ind w:left="20" w:right="20" w:firstLine="280"/>
      </w:pPr>
      <w:r>
        <w:t xml:space="preserve"> ліквідувати механізми, що обумовлюють фрагментацію і дублювання підчас пулінгу і розподілу коштів;</w:t>
      </w:r>
    </w:p>
    <w:p w:rsidR="0053784E" w:rsidRDefault="001974D2">
      <w:pPr>
        <w:pStyle w:val="a7"/>
        <w:framePr w:w="7997" w:h="11386" w:hRule="exact" w:wrap="around" w:vAnchor="page" w:hAnchor="page" w:x="2130" w:y="2740"/>
        <w:numPr>
          <w:ilvl w:val="0"/>
          <w:numId w:val="1"/>
        </w:numPr>
        <w:shd w:val="clear" w:color="auto" w:fill="auto"/>
        <w:spacing w:after="0" w:line="269" w:lineRule="exact"/>
        <w:ind w:left="20" w:firstLine="280"/>
      </w:pPr>
      <w:r>
        <w:t xml:space="preserve"> ліквідувати витратний (кошторисний) спосіб фінансування провайдерів;</w:t>
      </w:r>
    </w:p>
    <w:p w:rsidR="0053784E" w:rsidRDefault="001974D2">
      <w:pPr>
        <w:pStyle w:val="a7"/>
        <w:framePr w:w="7997" w:h="11386" w:hRule="exact" w:wrap="around" w:vAnchor="page" w:hAnchor="page" w:x="2130" w:y="2740"/>
        <w:numPr>
          <w:ilvl w:val="0"/>
          <w:numId w:val="1"/>
        </w:numPr>
        <w:shd w:val="clear" w:color="auto" w:fill="auto"/>
        <w:spacing w:after="0" w:line="269" w:lineRule="exact"/>
        <w:ind w:left="20" w:right="20" w:firstLine="280"/>
      </w:pPr>
      <w:r>
        <w:t xml:space="preserve"> встановити оптимальні співвідношення відповідальності держави, суспільства і споживач</w:t>
      </w:r>
      <w:r>
        <w:t>а за фінансування 03 і перебудувати систему мобілізації попередньо виплачених коштів;</w:t>
      </w:r>
    </w:p>
    <w:p w:rsidR="0053784E" w:rsidRDefault="001974D2">
      <w:pPr>
        <w:pStyle w:val="a7"/>
        <w:framePr w:w="7997" w:h="11386" w:hRule="exact" w:wrap="around" w:vAnchor="page" w:hAnchor="page" w:x="2130" w:y="2740"/>
        <w:numPr>
          <w:ilvl w:val="0"/>
          <w:numId w:val="1"/>
        </w:numPr>
        <w:shd w:val="clear" w:color="auto" w:fill="auto"/>
        <w:spacing w:after="0" w:line="269" w:lineRule="exact"/>
        <w:ind w:left="20" w:firstLine="280"/>
      </w:pPr>
      <w:r>
        <w:t xml:space="preserve"> запровадити орієнтовані на результат економічні регулятори і ринкові стимули;</w:t>
      </w:r>
    </w:p>
    <w:p w:rsidR="0053784E" w:rsidRDefault="001974D2">
      <w:pPr>
        <w:pStyle w:val="a7"/>
        <w:framePr w:w="7997" w:h="11386" w:hRule="exact" w:wrap="around" w:vAnchor="page" w:hAnchor="page" w:x="2130" w:y="2740"/>
        <w:numPr>
          <w:ilvl w:val="0"/>
          <w:numId w:val="1"/>
        </w:numPr>
        <w:shd w:val="clear" w:color="auto" w:fill="auto"/>
        <w:spacing w:after="0" w:line="269" w:lineRule="exact"/>
        <w:ind w:left="20" w:firstLine="280"/>
      </w:pPr>
      <w:r>
        <w:t xml:space="preserve"> акцентувати увагу на подоланні проблем фінансової незахищеності у разі хвороби.</w:t>
      </w:r>
    </w:p>
    <w:p w:rsidR="0053784E" w:rsidRDefault="001974D2">
      <w:pPr>
        <w:pStyle w:val="a5"/>
        <w:framePr w:wrap="around" w:vAnchor="page" w:hAnchor="page" w:x="2096" w:y="14494"/>
        <w:shd w:val="clear" w:color="auto" w:fill="auto"/>
        <w:spacing w:before="0" w:line="140" w:lineRule="exact"/>
        <w:ind w:left="20"/>
      </w:pPr>
      <w:r>
        <w:t>28</w:t>
      </w:r>
    </w:p>
    <w:p w:rsidR="0053784E" w:rsidRDefault="001974D2">
      <w:pPr>
        <w:pStyle w:val="a5"/>
        <w:framePr w:wrap="around" w:vAnchor="page" w:hAnchor="page" w:x="7170" w:y="14494"/>
        <w:shd w:val="clear" w:color="auto" w:fill="auto"/>
        <w:spacing w:before="0" w:line="140" w:lineRule="exact"/>
        <w:ind w:left="20"/>
      </w:pPr>
      <w:r>
        <w:t>Управлі</w:t>
      </w:r>
      <w:r>
        <w:t>нські інновації 3/2013 р.</w:t>
      </w:r>
    </w:p>
    <w:p w:rsidR="0053784E" w:rsidRDefault="0053784E">
      <w:pPr>
        <w:rPr>
          <w:sz w:val="2"/>
          <w:szCs w:val="2"/>
        </w:rPr>
        <w:sectPr w:rsidR="005378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84E" w:rsidRDefault="001974D2">
      <w:pPr>
        <w:pStyle w:val="a5"/>
        <w:framePr w:wrap="around" w:vAnchor="page" w:hAnchor="page" w:x="5830" w:y="2304"/>
        <w:shd w:val="clear" w:color="auto" w:fill="auto"/>
        <w:spacing w:before="0" w:line="140" w:lineRule="exact"/>
        <w:ind w:left="20"/>
      </w:pPr>
      <w:r>
        <w:lastRenderedPageBreak/>
        <w:t>Управлінські інновації на макро- і мезорівнях</w:t>
      </w:r>
    </w:p>
    <w:p w:rsidR="0053784E" w:rsidRDefault="001974D2">
      <w:pPr>
        <w:pStyle w:val="a7"/>
        <w:framePr w:w="7997" w:h="11385" w:hRule="exact" w:wrap="around" w:vAnchor="page" w:hAnchor="page" w:x="2125" w:y="2747"/>
        <w:shd w:val="clear" w:color="auto" w:fill="auto"/>
        <w:spacing w:after="0" w:line="269" w:lineRule="exact"/>
        <w:ind w:left="20" w:right="20" w:firstLine="280"/>
      </w:pPr>
      <w:r>
        <w:t>Критерії і параметри оптимальної моделі фінансового забезпечення 03 в Україні, на думку автора, мають формулюватися так:</w:t>
      </w:r>
    </w:p>
    <w:p w:rsidR="0053784E" w:rsidRDefault="001974D2">
      <w:pPr>
        <w:pStyle w:val="a7"/>
        <w:framePr w:w="7997" w:h="11385" w:hRule="exact" w:wrap="around" w:vAnchor="page" w:hAnchor="page" w:x="2125" w:y="2747"/>
        <w:numPr>
          <w:ilvl w:val="0"/>
          <w:numId w:val="3"/>
        </w:numPr>
        <w:shd w:val="clear" w:color="auto" w:fill="auto"/>
        <w:tabs>
          <w:tab w:val="left" w:pos="565"/>
        </w:tabs>
        <w:spacing w:after="0" w:line="269" w:lineRule="exact"/>
        <w:ind w:left="20" w:firstLine="280"/>
      </w:pPr>
      <w:r>
        <w:t xml:space="preserve">Справедливість фінансування і фінансовий </w:t>
      </w:r>
      <w:r>
        <w:t>захист.</w:t>
      </w:r>
    </w:p>
    <w:p w:rsidR="0053784E" w:rsidRDefault="001974D2">
      <w:pPr>
        <w:pStyle w:val="a7"/>
        <w:framePr w:w="7997" w:h="11385" w:hRule="exact" w:wrap="around" w:vAnchor="page" w:hAnchor="page" w:x="2125" w:y="2747"/>
        <w:shd w:val="clear" w:color="auto" w:fill="auto"/>
        <w:spacing w:after="0" w:line="269" w:lineRule="exact"/>
        <w:ind w:left="20" w:right="20" w:firstLine="280"/>
      </w:pPr>
      <w:r>
        <w:t>Трансформація регресивної в цілому системи фінансування охорони здоров’я в Україні необхідна тому, що на сучасному етапі вона не забезпечує мобілізації такої кількості коштів і в такий спосіб, щоб гарантувати населенню справедливий доступ до медичн</w:t>
      </w:r>
      <w:r>
        <w:t>ої допомоги. Новий підхід повинен забезпечити побудову публічної багатокомпонентної бюджетно-страхової моделі, здатної подолати нерівність державних видатків на 03 та змінити негативний баланс приватних і суспільних коштів у структурі загальних витрат, а о</w:t>
      </w:r>
      <w:r>
        <w:t>тже - зупинити повзучу комерціалізацію галузі. У структурі фінансових надходженьдо СОЗ за такої суспільно-солідарної моделі питома вага безпосередніх виплат пацієнтів не повинна перевищувати 10%, а решта 90% - частка попередніх виплат (як мінімум 6% ВВП) у</w:t>
      </w:r>
      <w:r>
        <w:t xml:space="preserve"> співвідношенні: 45-55% - бюджетні кошти, 45-35% - внески на загально</w:t>
      </w:r>
      <w:r>
        <w:softHyphen/>
        <w:t>обов’язкове медичне страхування, 10% - внески на добровільне медичне страхування.</w:t>
      </w:r>
    </w:p>
    <w:p w:rsidR="0053784E" w:rsidRDefault="001974D2">
      <w:pPr>
        <w:pStyle w:val="a7"/>
        <w:framePr w:w="7997" w:h="11385" w:hRule="exact" w:wrap="around" w:vAnchor="page" w:hAnchor="page" w:x="2125" w:y="2747"/>
        <w:shd w:val="clear" w:color="auto" w:fill="auto"/>
        <w:spacing w:after="0" w:line="269" w:lineRule="exact"/>
        <w:ind w:left="20" w:right="20" w:firstLine="280"/>
      </w:pPr>
      <w:r>
        <w:t>Попри те, що в Україні існують правові, економічні, соціальні й медичні передумови запровадження соціаль</w:t>
      </w:r>
      <w:r>
        <w:t xml:space="preserve">ного медичного страхування (СМС) [18], воно наразі гальмується конфліктом бізнесових та політичних інтересів. Посилання на економічну нестабільність не є виправданим, оскільки так зване десятиліття реформ охорони здоров’я в Європі проходило в період, коли </w:t>
      </w:r>
      <w:r>
        <w:t>економічне падіння в окремих країнах сягало 50-70% [17].</w:t>
      </w:r>
    </w:p>
    <w:p w:rsidR="0053784E" w:rsidRDefault="001974D2">
      <w:pPr>
        <w:pStyle w:val="a7"/>
        <w:framePr w:w="7997" w:h="11385" w:hRule="exact" w:wrap="around" w:vAnchor="page" w:hAnchor="page" w:x="2125" w:y="2747"/>
        <w:shd w:val="clear" w:color="auto" w:fill="auto"/>
        <w:spacing w:after="0" w:line="269" w:lineRule="exact"/>
        <w:ind w:left="20" w:right="20" w:firstLine="280"/>
      </w:pPr>
      <w:r>
        <w:t>З іншого боку, аргументи опонентів, що запровадження СМС збільшить фіскальний тиск на реальний сектор економіки і не розв’яже проблеми дефіциту коштів для 03, є скоріше намаганням зберегти статус-кво</w:t>
      </w:r>
      <w:r>
        <w:t>, оскільки:</w:t>
      </w:r>
    </w:p>
    <w:p w:rsidR="0053784E" w:rsidRDefault="001974D2">
      <w:pPr>
        <w:pStyle w:val="a7"/>
        <w:framePr w:w="7997" w:h="11385" w:hRule="exact" w:wrap="around" w:vAnchor="page" w:hAnchor="page" w:x="2125" w:y="2747"/>
        <w:numPr>
          <w:ilvl w:val="0"/>
          <w:numId w:val="1"/>
        </w:numPr>
        <w:shd w:val="clear" w:color="auto" w:fill="auto"/>
        <w:spacing w:after="0" w:line="269" w:lineRule="exact"/>
        <w:ind w:left="20" w:right="20" w:firstLine="280"/>
      </w:pPr>
      <w:r>
        <w:t xml:space="preserve"> в арсеналі економічної політики держави є вдосталь регуляторних механізмів щодо перерозподілу податкового навантаження;</w:t>
      </w:r>
    </w:p>
    <w:p w:rsidR="0053784E" w:rsidRDefault="001974D2">
      <w:pPr>
        <w:pStyle w:val="a7"/>
        <w:framePr w:w="7997" w:h="11385" w:hRule="exact" w:wrap="around" w:vAnchor="page" w:hAnchor="page" w:x="2125" w:y="2747"/>
        <w:numPr>
          <w:ilvl w:val="0"/>
          <w:numId w:val="1"/>
        </w:numPr>
        <w:shd w:val="clear" w:color="auto" w:fill="auto"/>
        <w:spacing w:after="0" w:line="269" w:lineRule="exact"/>
        <w:ind w:left="20" w:right="20" w:firstLine="280"/>
      </w:pPr>
      <w:r>
        <w:t xml:space="preserve"> економічні наслідки погіршення якості людського капіталу - суспільного здоров’я (вартість «тягаря хвороб» оцінюється в 26%</w:t>
      </w:r>
      <w:r>
        <w:t xml:space="preserve"> ВВП [19]) впливають на конкуренто</w:t>
      </w:r>
      <w:r>
        <w:softHyphen/>
        <w:t>спроможність економіки більше, ніж, скажімо, збільшення на 5-6% цільових відрахувань від фондів оплати праці;</w:t>
      </w:r>
    </w:p>
    <w:p w:rsidR="0053784E" w:rsidRDefault="001974D2">
      <w:pPr>
        <w:pStyle w:val="a7"/>
        <w:framePr w:w="7997" w:h="11385" w:hRule="exact" w:wrap="around" w:vAnchor="page" w:hAnchor="page" w:x="2125" w:y="2747"/>
        <w:numPr>
          <w:ilvl w:val="0"/>
          <w:numId w:val="1"/>
        </w:numPr>
        <w:shd w:val="clear" w:color="auto" w:fill="auto"/>
        <w:spacing w:after="0" w:line="269" w:lineRule="exact"/>
        <w:ind w:left="20" w:right="20" w:firstLine="280"/>
      </w:pPr>
      <w:r>
        <w:t xml:space="preserve"> за умови наявності дефіциту коштів скоріше за критерієм якості, ніж кількості, запровадження СМС на перших пор</w:t>
      </w:r>
      <w:r>
        <w:t>ах варто розглядати не як провідне джерело суспільних коштів для охорони здоров’я, а радше, за прикладом Польщі чи Молдови, якефективний інструмент їх об’єднання, яксистемотворчий механізм і економічний каталізатор реформ у галузі. Зрештою, будь-яке додатк</w:t>
      </w:r>
      <w:r>
        <w:t>ове надходження суспільних коштів повинно зменшити частку прямих виплат в структурі надходжень фінансових ресурсів до СОЗ, а поступовому збільшенню коштів СМС сприятиме легалізація ринку праці та її оплати.</w:t>
      </w:r>
    </w:p>
    <w:p w:rsidR="0053784E" w:rsidRDefault="001974D2">
      <w:pPr>
        <w:pStyle w:val="a7"/>
        <w:framePr w:w="7997" w:h="11385" w:hRule="exact" w:wrap="around" w:vAnchor="page" w:hAnchor="page" w:x="2125" w:y="2747"/>
        <w:shd w:val="clear" w:color="auto" w:fill="auto"/>
        <w:spacing w:after="0" w:line="269" w:lineRule="exact"/>
        <w:ind w:left="20" w:right="20" w:firstLine="280"/>
      </w:pPr>
      <w:r>
        <w:t>В українських реаліях під час реформування СОЗ сл</w:t>
      </w:r>
      <w:r>
        <w:t>ід враховувати, що її ефективність як публічної системи суттєво залежатиме від прозорості руху бюджетних коштів: роль бюджетних ресурсів у фінансовому забезпеченні СОЗ доволі тривалий час буде суттєвою, і тому важливо, щоб до пацієнта як кінцевого споживач</w:t>
      </w:r>
      <w:r>
        <w:t>а ці кошти просувалися прозорішими, ніж бюджетні, каналами СМС. Що ж до ролі приватного медичного страхування як складової багатокомпонентної моделі, то воно має формувати сектор додаткових поза базовим пакетом можливостей.</w:t>
      </w:r>
    </w:p>
    <w:p w:rsidR="0053784E" w:rsidRDefault="001974D2">
      <w:pPr>
        <w:pStyle w:val="a5"/>
        <w:framePr w:wrap="around" w:vAnchor="page" w:hAnchor="page" w:x="2101" w:y="14501"/>
        <w:shd w:val="clear" w:color="auto" w:fill="auto"/>
        <w:spacing w:before="0" w:line="140" w:lineRule="exact"/>
        <w:ind w:left="20"/>
      </w:pPr>
      <w:r>
        <w:t>Управлінські інновації 3/2013 р.</w:t>
      </w:r>
    </w:p>
    <w:p w:rsidR="0053784E" w:rsidRDefault="001974D2">
      <w:pPr>
        <w:pStyle w:val="a5"/>
        <w:framePr w:wrap="around" w:vAnchor="page" w:hAnchor="page" w:x="9915" w:y="14501"/>
        <w:shd w:val="clear" w:color="auto" w:fill="auto"/>
        <w:spacing w:before="0" w:line="140" w:lineRule="exact"/>
        <w:ind w:left="20"/>
      </w:pPr>
      <w:r>
        <w:t>29</w:t>
      </w:r>
    </w:p>
    <w:p w:rsidR="0053784E" w:rsidRDefault="0053784E">
      <w:pPr>
        <w:rPr>
          <w:sz w:val="2"/>
          <w:szCs w:val="2"/>
        </w:rPr>
        <w:sectPr w:rsidR="005378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84E" w:rsidRDefault="001974D2">
      <w:pPr>
        <w:pStyle w:val="20"/>
        <w:framePr w:w="3389" w:h="432" w:hRule="exact" w:wrap="around" w:vAnchor="page" w:hAnchor="page" w:x="2062" w:y="2110"/>
        <w:shd w:val="clear" w:color="auto" w:fill="auto"/>
        <w:spacing w:after="44" w:line="170" w:lineRule="exact"/>
        <w:ind w:left="40"/>
      </w:pPr>
      <w:r>
        <w:lastRenderedPageBreak/>
        <w:t>О. Шкапяк</w:t>
      </w:r>
    </w:p>
    <w:p w:rsidR="0053784E" w:rsidRDefault="001974D2">
      <w:pPr>
        <w:pStyle w:val="a5"/>
        <w:framePr w:w="3389" w:h="432" w:hRule="exact" w:wrap="around" w:vAnchor="page" w:hAnchor="page" w:x="2062" w:y="2110"/>
        <w:shd w:val="clear" w:color="auto" w:fill="auto"/>
        <w:spacing w:before="0" w:line="140" w:lineRule="exact"/>
        <w:ind w:left="40"/>
      </w:pPr>
      <w:r>
        <w:t>Формування раціональної моделі...</w:t>
      </w:r>
    </w:p>
    <w:p w:rsidR="0053784E" w:rsidRDefault="001974D2">
      <w:pPr>
        <w:pStyle w:val="a7"/>
        <w:framePr w:w="7997" w:h="11386" w:hRule="exact" w:wrap="around" w:vAnchor="page" w:hAnchor="page" w:x="2130" w:y="2740"/>
        <w:shd w:val="clear" w:color="auto" w:fill="auto"/>
        <w:spacing w:after="0" w:line="269" w:lineRule="exact"/>
        <w:ind w:left="20" w:right="20" w:firstLine="280"/>
      </w:pPr>
      <w:r>
        <w:t xml:space="preserve">Зважаючи на окреслені аргументи, зазначимо, що запровадження контрактної моделі надання медичних послуг з чітким визначенням обсягу, структури і якості не декларативно, а реально </w:t>
      </w:r>
      <w:r>
        <w:t>гарантованих послуг підвищує ступінь захисту людини від фінансових наслідків хвороби, і плата за цей захист цілком узалежнюється від доходу особи, а не від індивідуального ризику.</w:t>
      </w:r>
    </w:p>
    <w:p w:rsidR="0053784E" w:rsidRDefault="001974D2">
      <w:pPr>
        <w:pStyle w:val="a7"/>
        <w:framePr w:w="7997" w:h="11386" w:hRule="exact" w:wrap="around" w:vAnchor="page" w:hAnchor="page" w:x="2130" w:y="2740"/>
        <w:numPr>
          <w:ilvl w:val="0"/>
          <w:numId w:val="3"/>
        </w:numPr>
        <w:shd w:val="clear" w:color="auto" w:fill="auto"/>
        <w:spacing w:after="0" w:line="269" w:lineRule="exact"/>
        <w:ind w:left="20" w:firstLine="280"/>
      </w:pPr>
      <w:r>
        <w:t xml:space="preserve"> Макроекономічна ефективність.</w:t>
      </w:r>
    </w:p>
    <w:p w:rsidR="0053784E" w:rsidRDefault="001974D2">
      <w:pPr>
        <w:pStyle w:val="a7"/>
        <w:framePr w:w="7997" w:h="11386" w:hRule="exact" w:wrap="around" w:vAnchor="page" w:hAnchor="page" w:x="2130" w:y="2740"/>
        <w:shd w:val="clear" w:color="auto" w:fill="auto"/>
        <w:spacing w:after="0" w:line="269" w:lineRule="exact"/>
        <w:ind w:left="20" w:right="20" w:firstLine="280"/>
      </w:pPr>
      <w:r>
        <w:t>Модель СМС з єдиним державним страховиком (фо</w:t>
      </w:r>
      <w:r>
        <w:t>ндом медичного страхування), коли для оплати медичної допомоги створюється національний пул фінансових ресурсів (бюджетних і страхових), а в його рамках - регіональні філії, уможливлює подолання адміністративної децентралізації й територіальної фрагментарн</w:t>
      </w:r>
      <w:r>
        <w:t>ості пулів бюджетних коштів, а також формування єдиного медичного простору, встановлення верхньої межі витрат, тобто забезпечення макроекономічного контролю за видатками. Крім того, запровадження такої моделі з інтеграцією в одній структурі функцій пулінгу</w:t>
      </w:r>
      <w:r>
        <w:t xml:space="preserve"> коштів і закупівлі послуг не потребує значних фінансових витрат на адміністрування, дозволяє використовувати ефекти масштабу і монопсонних закупівель та полегшує застосування механізму вирівнювання ризиків.</w:t>
      </w:r>
    </w:p>
    <w:p w:rsidR="0053784E" w:rsidRDefault="001974D2">
      <w:pPr>
        <w:pStyle w:val="a7"/>
        <w:framePr w:w="7997" w:h="11386" w:hRule="exact" w:wrap="around" w:vAnchor="page" w:hAnchor="page" w:x="2130" w:y="2740"/>
        <w:shd w:val="clear" w:color="auto" w:fill="auto"/>
        <w:spacing w:after="0" w:line="269" w:lineRule="exact"/>
        <w:ind w:left="20" w:right="20" w:firstLine="280"/>
      </w:pPr>
      <w:r>
        <w:t>Очевидність переваг фінансування за принципом єд</w:t>
      </w:r>
      <w:r>
        <w:t>иного платника підтверджується й досвідом Росії: після тривалих (з 1993 року) експериментів там повертаються до моноканального фінансування провайдерів послуг.</w:t>
      </w:r>
    </w:p>
    <w:p w:rsidR="0053784E" w:rsidRDefault="001974D2">
      <w:pPr>
        <w:pStyle w:val="a7"/>
        <w:framePr w:w="7997" w:h="11386" w:hRule="exact" w:wrap="around" w:vAnchor="page" w:hAnchor="page" w:x="2130" w:y="2740"/>
        <w:numPr>
          <w:ilvl w:val="0"/>
          <w:numId w:val="3"/>
        </w:numPr>
        <w:shd w:val="clear" w:color="auto" w:fill="auto"/>
        <w:spacing w:after="0" w:line="269" w:lineRule="exact"/>
        <w:ind w:left="20" w:firstLine="280"/>
      </w:pPr>
      <w:r>
        <w:t xml:space="preserve"> Розподільча і технічна ефективність.</w:t>
      </w:r>
    </w:p>
    <w:p w:rsidR="0053784E" w:rsidRDefault="001974D2">
      <w:pPr>
        <w:pStyle w:val="a7"/>
        <w:framePr w:w="7997" w:h="11386" w:hRule="exact" w:wrap="around" w:vAnchor="page" w:hAnchor="page" w:x="2130" w:y="2740"/>
        <w:shd w:val="clear" w:color="auto" w:fill="auto"/>
        <w:spacing w:after="0" w:line="269" w:lineRule="exact"/>
        <w:ind w:left="20" w:right="20" w:firstLine="280"/>
      </w:pPr>
      <w:r>
        <w:t>Високі кінцеві результати мають забезпечуватися не лише ст</w:t>
      </w:r>
      <w:r>
        <w:t xml:space="preserve">руктурою ресурсів на вході в систему, а й чітко визначеною структурою витрат: ефективністю закупівель на етапах розподілу коштів і оплати провайдерів, тобто кількість, якість послуг і ступінь задоволення пацієнтів повинні бути максимальними при мінімально </w:t>
      </w:r>
      <w:r>
        <w:t>можливих витратах.</w:t>
      </w:r>
    </w:p>
    <w:p w:rsidR="0053784E" w:rsidRDefault="001974D2">
      <w:pPr>
        <w:pStyle w:val="a7"/>
        <w:framePr w:w="7997" w:h="11386" w:hRule="exact" w:wrap="around" w:vAnchor="page" w:hAnchor="page" w:x="2130" w:y="2740"/>
        <w:shd w:val="clear" w:color="auto" w:fill="auto"/>
        <w:spacing w:after="0" w:line="269" w:lineRule="exact"/>
        <w:ind w:left="20" w:right="20" w:firstLine="280"/>
      </w:pPr>
      <w:r>
        <w:t xml:space="preserve">Стратегічний розподіл ресурсів між регіонами (за принципом актуарності, що мінімізує нерівність фінансування) та між секторами 03 і рівнями надання медичних послуг (за принципом економічності з наступною еволюцією загальних практику бік </w:t>
      </w:r>
      <w:r>
        <w:t>фондотримання) покликаний обмежувати використання неефективних діагностичних і лікувальних техно</w:t>
      </w:r>
      <w:r>
        <w:softHyphen/>
        <w:t>логій, одночасно стимулюючи амбулаторний сектор з пріоритетним (не менше 20-25% від загальних витрат) фінансовим забезпеченням ПМСД. Розмежування функцій фінан</w:t>
      </w:r>
      <w:r>
        <w:t>сування і надання послуг сприятиме утвердженню принципу, коли гроші «йдуть» за пацієнтом.</w:t>
      </w:r>
    </w:p>
    <w:p w:rsidR="0053784E" w:rsidRDefault="001974D2">
      <w:pPr>
        <w:pStyle w:val="a7"/>
        <w:framePr w:w="7997" w:h="11386" w:hRule="exact" w:wrap="around" w:vAnchor="page" w:hAnchor="page" w:x="2130" w:y="2740"/>
        <w:shd w:val="clear" w:color="auto" w:fill="auto"/>
        <w:spacing w:after="0" w:line="269" w:lineRule="exact"/>
        <w:ind w:left="20" w:right="20" w:firstLine="280"/>
      </w:pPr>
      <w:r>
        <w:t>Розширення самостійності й економічної мотивації провайдерів шляхом зміни їх господарсько-правового статусу та запроводження оплати з урахуванням диферен</w:t>
      </w:r>
      <w:r>
        <w:softHyphen/>
        <w:t>ційованого з</w:t>
      </w:r>
      <w:r>
        <w:t>а віко-статевими та іншими індикаторами фінансування на душу населення з корекцією ризиків і визначених на основі потреб в послугах певної інтенсивності фіксованих бюджетів, а також з контрактацією очікуваних результатів мають забезпечити і технічну ефекти</w:t>
      </w:r>
      <w:r>
        <w:t>вність, і справедливість фінансування.</w:t>
      </w:r>
    </w:p>
    <w:p w:rsidR="0053784E" w:rsidRDefault="001974D2">
      <w:pPr>
        <w:pStyle w:val="a7"/>
        <w:framePr w:w="7997" w:h="11386" w:hRule="exact" w:wrap="around" w:vAnchor="page" w:hAnchor="page" w:x="2130" w:y="2740"/>
        <w:shd w:val="clear" w:color="auto" w:fill="auto"/>
        <w:spacing w:after="0" w:line="269" w:lineRule="exact"/>
        <w:ind w:left="20" w:right="20" w:firstLine="280"/>
      </w:pPr>
      <w:r>
        <w:t>Застосування моделі активних закупівель медичних послуг за суспільні кошти на контрактній основі сприятиме формуванню конкурентного середовища і повноцінного ринку цих послуг, з одного боку, і дозволить раціоналізуват</w:t>
      </w:r>
      <w:r>
        <w:t>и витрати, змінюючи пропорції між видами медичної допомоги, та нормативи навантаження персоналу - з іншого.</w:t>
      </w:r>
    </w:p>
    <w:p w:rsidR="0053784E" w:rsidRDefault="001974D2">
      <w:pPr>
        <w:pStyle w:val="a7"/>
        <w:framePr w:w="7997" w:h="11386" w:hRule="exact" w:wrap="around" w:vAnchor="page" w:hAnchor="page" w:x="2130" w:y="2740"/>
        <w:shd w:val="clear" w:color="auto" w:fill="auto"/>
        <w:spacing w:after="0" w:line="269" w:lineRule="exact"/>
        <w:ind w:left="20" w:firstLine="280"/>
      </w:pPr>
      <w:r>
        <w:t>Окреслену модель схематично подано на рис. 9.</w:t>
      </w:r>
    </w:p>
    <w:p w:rsidR="0053784E" w:rsidRDefault="001974D2">
      <w:pPr>
        <w:pStyle w:val="a5"/>
        <w:framePr w:wrap="around" w:vAnchor="page" w:hAnchor="page" w:x="2101" w:y="14494"/>
        <w:shd w:val="clear" w:color="auto" w:fill="auto"/>
        <w:spacing w:before="0" w:line="140" w:lineRule="exact"/>
        <w:ind w:left="20"/>
      </w:pPr>
      <w:r>
        <w:t>30</w:t>
      </w:r>
    </w:p>
    <w:p w:rsidR="0053784E" w:rsidRDefault="001974D2">
      <w:pPr>
        <w:pStyle w:val="a5"/>
        <w:framePr w:wrap="around" w:vAnchor="page" w:hAnchor="page" w:x="7170" w:y="14494"/>
        <w:shd w:val="clear" w:color="auto" w:fill="auto"/>
        <w:spacing w:before="0" w:line="140" w:lineRule="exact"/>
        <w:ind w:left="20"/>
      </w:pPr>
      <w:r>
        <w:t>Управлінські інновації 3/2013 р.</w:t>
      </w:r>
    </w:p>
    <w:p w:rsidR="0053784E" w:rsidRDefault="0053784E">
      <w:pPr>
        <w:rPr>
          <w:sz w:val="2"/>
          <w:szCs w:val="2"/>
        </w:rPr>
        <w:sectPr w:rsidR="005378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84E" w:rsidRDefault="001974D2">
      <w:pPr>
        <w:pStyle w:val="a5"/>
        <w:framePr w:wrap="around" w:vAnchor="page" w:hAnchor="page" w:x="5857" w:y="2259"/>
        <w:shd w:val="clear" w:color="auto" w:fill="auto"/>
        <w:spacing w:before="0" w:line="140" w:lineRule="exact"/>
        <w:ind w:left="20"/>
      </w:pPr>
      <w:r>
        <w:lastRenderedPageBreak/>
        <w:t>Управлінські інновації на макро- і мезорівня</w:t>
      </w:r>
      <w:r>
        <w:t>х</w:t>
      </w:r>
    </w:p>
    <w:p w:rsidR="0053784E" w:rsidRDefault="001974D2">
      <w:pPr>
        <w:framePr w:wrap="none" w:vAnchor="page" w:hAnchor="page" w:x="2142" w:y="2873"/>
        <w:rPr>
          <w:sz w:val="2"/>
          <w:szCs w:val="2"/>
        </w:rPr>
      </w:pPr>
      <w:r>
        <w:pict>
          <v:shape id="_x0000_i1029" type="#_x0000_t75" style="width:399pt;height:186pt">
            <v:imagedata r:id="rId16" r:href="rId17"/>
          </v:shape>
        </w:pict>
      </w:r>
    </w:p>
    <w:p w:rsidR="0053784E" w:rsidRDefault="001974D2">
      <w:pPr>
        <w:pStyle w:val="24"/>
        <w:framePr w:w="7253" w:h="195" w:hRule="exact" w:wrap="around" w:vAnchor="page" w:hAnchor="page" w:x="2482" w:y="6979"/>
        <w:shd w:val="clear" w:color="auto" w:fill="auto"/>
        <w:spacing w:line="160" w:lineRule="exact"/>
      </w:pPr>
      <w:r>
        <w:t xml:space="preserve">і &gt; потоки фінансів </w:t>
      </w:r>
      <w:r>
        <w:rPr>
          <w:rStyle w:val="20pt"/>
        </w:rPr>
        <w:t>ппі=;&gt;</w:t>
      </w:r>
      <w:r>
        <w:t xml:space="preserve"> потоки пацієнтів  потоки послуг</w:t>
      </w:r>
    </w:p>
    <w:p w:rsidR="0053784E" w:rsidRDefault="001974D2">
      <w:pPr>
        <w:pStyle w:val="10"/>
        <w:framePr w:w="8002" w:h="6443" w:hRule="exact" w:wrap="around" w:vAnchor="page" w:hAnchor="page" w:x="2132" w:y="7644"/>
        <w:shd w:val="clear" w:color="auto" w:fill="auto"/>
        <w:spacing w:before="0" w:after="255" w:line="170" w:lineRule="exact"/>
      </w:pPr>
      <w:bookmarkStart w:id="0" w:name="bookmark0"/>
      <w:r>
        <w:rPr>
          <w:rStyle w:val="1Verdana8pt"/>
          <w:b/>
          <w:bCs/>
        </w:rPr>
        <w:t xml:space="preserve">Рис. 9. </w:t>
      </w:r>
      <w:r>
        <w:t>Бюджетно-страхова контрактна модель фінансування 03</w:t>
      </w:r>
      <w:bookmarkEnd w:id="0"/>
    </w:p>
    <w:p w:rsidR="0053784E" w:rsidRDefault="001974D2">
      <w:pPr>
        <w:pStyle w:val="a7"/>
        <w:framePr w:w="8002" w:h="6443" w:hRule="exact" w:wrap="around" w:vAnchor="page" w:hAnchor="page" w:x="2132" w:y="7644"/>
        <w:numPr>
          <w:ilvl w:val="0"/>
          <w:numId w:val="3"/>
        </w:numPr>
        <w:shd w:val="clear" w:color="auto" w:fill="auto"/>
        <w:tabs>
          <w:tab w:val="left" w:pos="589"/>
        </w:tabs>
        <w:spacing w:after="0" w:line="269" w:lineRule="exact"/>
        <w:ind w:left="20" w:firstLine="280"/>
      </w:pPr>
      <w:r>
        <w:t xml:space="preserve">Доступність і </w:t>
      </w:r>
      <w:r>
        <w:t>якість ліків.</w:t>
      </w:r>
    </w:p>
    <w:p w:rsidR="0053784E" w:rsidRDefault="001974D2">
      <w:pPr>
        <w:pStyle w:val="a7"/>
        <w:framePr w:w="8002" w:h="6443" w:hRule="exact" w:wrap="around" w:vAnchor="page" w:hAnchor="page" w:x="2132" w:y="7644"/>
        <w:shd w:val="clear" w:color="auto" w:fill="auto"/>
        <w:spacing w:after="0" w:line="269" w:lineRule="exact"/>
        <w:ind w:left="20" w:right="20" w:firstLine="280"/>
      </w:pPr>
      <w:r>
        <w:t xml:space="preserve">На наш погляд, референтне ціноутворення на фармацевтичному ринку, яке уряд намагається запровадити в Україні, остаточно не розв’яже проблеми доступності ліків, адже завжди існує ймовірність їх дефіциту за регульованими ціновими пропозиціями. </w:t>
      </w:r>
      <w:r>
        <w:t>Лише поєднання раціональної фармацевтичної політики з механізмами реімбурсації (до 70-90%) вартості ліків застрахованим особам (а не аптекам) підвищить рівень доступності до медикаментів окремого пацієнта і ефективність амбулаторних служб.</w:t>
      </w:r>
    </w:p>
    <w:p w:rsidR="0053784E" w:rsidRDefault="001974D2">
      <w:pPr>
        <w:pStyle w:val="a7"/>
        <w:framePr w:w="8002" w:h="6443" w:hRule="exact" w:wrap="around" w:vAnchor="page" w:hAnchor="page" w:x="2132" w:y="7644"/>
        <w:shd w:val="clear" w:color="auto" w:fill="auto"/>
        <w:spacing w:after="0" w:line="269" w:lineRule="exact"/>
        <w:ind w:left="20" w:right="20" w:firstLine="280"/>
      </w:pPr>
      <w:r>
        <w:t>Підсумовуючи, мо</w:t>
      </w:r>
      <w:r>
        <w:t>жемо зазначити, що реформа оцінюється суспільством не за експериментами з інфраструктурою, а за кінцевими результатами: рівнем здоров’я і ефективністю медичних втручань. Доведено, що необхідне за обсягами інвестування в 03 є ефективним засобом покращення з</w:t>
      </w:r>
      <w:r>
        <w:t>доров’я і добробуту громадян [15;17]. Досягнення цілей реформи можливе тільки за умови економічно-правових перетворень: формування економіки охорони здоров’я, що базується на обґрунтованій вартості медичних послуг (економічному тарифоутворенні), інформацій</w:t>
      </w:r>
      <w:r>
        <w:t>них технологіях і професійному менеджменті.</w:t>
      </w:r>
    </w:p>
    <w:p w:rsidR="0053784E" w:rsidRDefault="001974D2">
      <w:pPr>
        <w:pStyle w:val="a7"/>
        <w:framePr w:w="8002" w:h="6443" w:hRule="exact" w:wrap="around" w:vAnchor="page" w:hAnchor="page" w:x="2132" w:y="7644"/>
        <w:shd w:val="clear" w:color="auto" w:fill="auto"/>
        <w:spacing w:after="0" w:line="269" w:lineRule="exact"/>
        <w:ind w:left="20" w:right="20" w:firstLine="280"/>
      </w:pPr>
      <w:r>
        <w:t>В основі оптимальної моделі фінансового забезпечення вітчизняної СОЗ як ключової детермінанти суспільного здоров’я має бути запровадження: а) інноваційних способів накопичення і розподілу достатньої кількості кош</w:t>
      </w:r>
      <w:r>
        <w:t>тів із суспільних джерел; б) орієнтованих на результати методів оплати державних і приватних провайдерів; в) квазіринкових відносин з фінансовими стимулами та регуляторами. В цілому така модель з прозорим рухом коштів і механізмами контролю на стадіях їх ф</w:t>
      </w:r>
      <w:r>
        <w:t>ормування, розподілу і використання має бути: а) спрямованою на задоволення потреб споживачів; б) найменш витратною для платників; в) прийнятною для провайдерів.</w:t>
      </w:r>
    </w:p>
    <w:p w:rsidR="0053784E" w:rsidRDefault="001974D2">
      <w:pPr>
        <w:pStyle w:val="a5"/>
        <w:framePr w:wrap="around" w:vAnchor="page" w:hAnchor="page" w:x="2108" w:y="14451"/>
        <w:shd w:val="clear" w:color="auto" w:fill="auto"/>
        <w:spacing w:before="0" w:line="140" w:lineRule="exact"/>
        <w:ind w:left="20"/>
      </w:pPr>
      <w:r>
        <w:t>Управлінські інновації 3/2013 р.</w:t>
      </w:r>
    </w:p>
    <w:p w:rsidR="0053784E" w:rsidRDefault="001974D2">
      <w:pPr>
        <w:pStyle w:val="a5"/>
        <w:framePr w:wrap="around" w:vAnchor="page" w:hAnchor="page" w:x="9927" w:y="14451"/>
        <w:shd w:val="clear" w:color="auto" w:fill="auto"/>
        <w:spacing w:before="0" w:line="140" w:lineRule="exact"/>
        <w:ind w:left="20"/>
      </w:pPr>
      <w:r>
        <w:t>31</w:t>
      </w:r>
    </w:p>
    <w:p w:rsidR="0053784E" w:rsidRDefault="0053784E">
      <w:pPr>
        <w:rPr>
          <w:sz w:val="2"/>
          <w:szCs w:val="2"/>
        </w:rPr>
        <w:sectPr w:rsidR="005378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84E" w:rsidRDefault="001974D2">
      <w:pPr>
        <w:pStyle w:val="20"/>
        <w:framePr w:w="8069" w:h="408" w:hRule="exact" w:wrap="around" w:vAnchor="page" w:hAnchor="page" w:x="2096" w:y="2110"/>
        <w:shd w:val="clear" w:color="auto" w:fill="auto"/>
        <w:spacing w:after="28" w:line="170" w:lineRule="exact"/>
        <w:ind w:left="40"/>
      </w:pPr>
      <w:r w:rsidRPr="00211B71">
        <w:rPr>
          <w:lang w:eastAsia="ru-RU" w:bidi="ru-RU"/>
        </w:rPr>
        <w:lastRenderedPageBreak/>
        <w:t>О. ШксШяк</w:t>
      </w:r>
    </w:p>
    <w:p w:rsidR="0053784E" w:rsidRDefault="001974D2">
      <w:pPr>
        <w:pStyle w:val="a5"/>
        <w:framePr w:w="8069" w:h="408" w:hRule="exact" w:wrap="around" w:vAnchor="page" w:hAnchor="page" w:x="2096" w:y="2110"/>
        <w:shd w:val="clear" w:color="auto" w:fill="auto"/>
        <w:spacing w:before="0" w:line="160" w:lineRule="exact"/>
        <w:ind w:left="40"/>
      </w:pPr>
      <w:r>
        <w:t xml:space="preserve">Формування раціональної </w:t>
      </w:r>
      <w:r>
        <w:rPr>
          <w:rStyle w:val="PalatinoLinotype5pt0pt"/>
        </w:rPr>
        <w:t>модєлі</w:t>
      </w:r>
      <w:r>
        <w:rPr>
          <w:rStyle w:val="Arial8pt0pt"/>
          <w:b/>
          <w:bCs/>
        </w:rPr>
        <w:t>...</w:t>
      </w:r>
    </w:p>
    <w:p w:rsidR="0053784E" w:rsidRDefault="001974D2">
      <w:pPr>
        <w:pStyle w:val="a7"/>
        <w:framePr w:w="8011" w:h="11091" w:hRule="exact" w:wrap="around" w:vAnchor="page" w:hAnchor="page" w:x="2130" w:y="2778"/>
        <w:shd w:val="clear" w:color="auto" w:fill="auto"/>
        <w:spacing w:after="0" w:line="269" w:lineRule="exact"/>
        <w:ind w:left="20" w:right="20" w:firstLine="320"/>
      </w:pPr>
      <w:r>
        <w:t>Окрім потенціалу ефективності, в запропонованій моделі закладено ще й підвалини для можливої внутрісистемної реорганізації її в напрямі від монопсонії до «регульованої» конкуренції страховиків. Однак використання моделі конкурентних закупівель по</w:t>
      </w:r>
      <w:r>
        <w:t>слуг з альтернативами «горизонтальної» справедливості, як вказує невдала спроба її запровадження в Росії, потребує певної послідовності та збільшення операційних витрат.</w:t>
      </w:r>
    </w:p>
    <w:p w:rsidR="0053784E" w:rsidRDefault="001974D2">
      <w:pPr>
        <w:pStyle w:val="a7"/>
        <w:framePr w:w="8011" w:h="11091" w:hRule="exact" w:wrap="around" w:vAnchor="page" w:hAnchor="page" w:x="2130" w:y="2778"/>
        <w:shd w:val="clear" w:color="auto" w:fill="auto"/>
        <w:spacing w:after="319" w:line="269" w:lineRule="exact"/>
        <w:ind w:left="20" w:right="20" w:firstLine="320"/>
      </w:pPr>
      <w:r>
        <w:t>Отже, для успішного запровадження в Україні загальнообов’язкового медичного страхуванн</w:t>
      </w:r>
      <w:r>
        <w:t>я як ключової стратегії медичної реформи необхідно задіяти ефективні технології, що є перспективою подальшого дослідження.</w:t>
      </w:r>
    </w:p>
    <w:p w:rsidR="0053784E" w:rsidRDefault="001974D2">
      <w:pPr>
        <w:pStyle w:val="10"/>
        <w:framePr w:w="8011" w:h="11091" w:hRule="exact" w:wrap="around" w:vAnchor="page" w:hAnchor="page" w:x="2130" w:y="2778"/>
        <w:shd w:val="clear" w:color="auto" w:fill="auto"/>
        <w:spacing w:before="0" w:after="163" w:line="170" w:lineRule="exact"/>
      </w:pPr>
      <w:bookmarkStart w:id="1" w:name="bookmark1"/>
      <w:r>
        <w:t>Література</w:t>
      </w:r>
      <w:bookmarkEnd w:id="1"/>
    </w:p>
    <w:p w:rsidR="0053784E" w:rsidRDefault="001974D2">
      <w:pPr>
        <w:pStyle w:val="30"/>
        <w:framePr w:w="8011" w:h="11091" w:hRule="exact" w:wrap="around" w:vAnchor="page" w:hAnchor="page" w:x="2130" w:y="2778"/>
        <w:numPr>
          <w:ilvl w:val="0"/>
          <w:numId w:val="4"/>
        </w:numPr>
        <w:shd w:val="clear" w:color="auto" w:fill="auto"/>
        <w:tabs>
          <w:tab w:val="left" w:pos="679"/>
        </w:tabs>
        <w:ind w:left="720" w:right="20" w:hanging="400"/>
      </w:pPr>
      <w:r>
        <w:t>Щорічна доповідь про стан здоров’я населення України та санітарно-епідемічну ситуацію. 2010 рік і моногр.</w:t>
      </w:r>
      <w:r>
        <w:rPr>
          <w:rStyle w:val="30pt"/>
        </w:rPr>
        <w:t xml:space="preserve"> I </w:t>
      </w:r>
      <w:r>
        <w:t xml:space="preserve">за ред. 0. В. </w:t>
      </w:r>
      <w:r>
        <w:t>Аніщенка. - К., 2011. - 459 с.</w:t>
      </w:r>
    </w:p>
    <w:p w:rsidR="0053784E" w:rsidRDefault="001974D2">
      <w:pPr>
        <w:pStyle w:val="30"/>
        <w:framePr w:w="8011" w:h="11091" w:hRule="exact" w:wrap="around" w:vAnchor="page" w:hAnchor="page" w:x="2130" w:y="2778"/>
        <w:numPr>
          <w:ilvl w:val="0"/>
          <w:numId w:val="4"/>
        </w:numPr>
        <w:shd w:val="clear" w:color="auto" w:fill="auto"/>
        <w:tabs>
          <w:tab w:val="left" w:pos="679"/>
        </w:tabs>
        <w:ind w:left="720" w:right="20" w:hanging="400"/>
      </w:pPr>
      <w:r>
        <w:rPr>
          <w:lang w:val="en-US" w:eastAsia="en-US" w:bidi="en-US"/>
        </w:rPr>
        <w:t xml:space="preserve">Lekhan </w:t>
      </w:r>
      <w:r>
        <w:t xml:space="preserve">V. </w:t>
      </w:r>
      <w:r>
        <w:rPr>
          <w:lang w:val="en-US" w:eastAsia="en-US" w:bidi="en-US"/>
        </w:rPr>
        <w:t>Ukraine.' Health system review I V. Lekhan, V. Rudiy, E. Richardson</w:t>
      </w:r>
      <w:r>
        <w:rPr>
          <w:rStyle w:val="30pt"/>
          <w:lang w:val="en-US" w:eastAsia="en-US" w:bidi="en-US"/>
        </w:rPr>
        <w:t xml:space="preserve"> II </w:t>
      </w:r>
      <w:r>
        <w:rPr>
          <w:lang w:val="en-US" w:eastAsia="en-US" w:bidi="en-US"/>
        </w:rPr>
        <w:t xml:space="preserve">Health system in transitions. - 2010. - № 12 </w:t>
      </w:r>
      <w:r>
        <w:t>(в).</w:t>
      </w:r>
    </w:p>
    <w:p w:rsidR="0053784E" w:rsidRDefault="001974D2">
      <w:pPr>
        <w:pStyle w:val="30"/>
        <w:framePr w:w="8011" w:h="11091" w:hRule="exact" w:wrap="around" w:vAnchor="page" w:hAnchor="page" w:x="2130" w:y="2778"/>
        <w:numPr>
          <w:ilvl w:val="0"/>
          <w:numId w:val="4"/>
        </w:numPr>
        <w:shd w:val="clear" w:color="auto" w:fill="auto"/>
        <w:ind w:left="720" w:right="20" w:hanging="400"/>
      </w:pPr>
      <w:r>
        <w:rPr>
          <w:lang w:val="en-US" w:eastAsia="en-US" w:bidi="en-US"/>
        </w:rPr>
        <w:t xml:space="preserve"> The World Bank. World Development Indicators &amp; Global Development Finance </w:t>
      </w:r>
      <w:r>
        <w:t xml:space="preserve">[Електронний ресурс]. </w:t>
      </w:r>
      <w:r>
        <w:rPr>
          <w:lang w:val="en-US" w:eastAsia="en-US" w:bidi="en-US"/>
        </w:rPr>
        <w:t xml:space="preserve">- </w:t>
      </w:r>
      <w:r>
        <w:t xml:space="preserve">Режим доступу і </w:t>
      </w:r>
      <w:r w:rsidRPr="00211B71">
        <w:rPr>
          <w:lang w:val="en-US" w:eastAsia="ru-RU" w:bidi="ru-RU"/>
        </w:rPr>
        <w:t>http:IIdataba</w:t>
      </w:r>
      <w:r>
        <w:rPr>
          <w:lang w:val="ru-RU" w:eastAsia="ru-RU" w:bidi="ru-RU"/>
        </w:rPr>
        <w:t>п</w:t>
      </w:r>
      <w:r w:rsidRPr="00211B71">
        <w:rPr>
          <w:lang w:val="en-US" w:eastAsia="ru-RU" w:bidi="ru-RU"/>
        </w:rPr>
        <w:t>k.worldba</w:t>
      </w:r>
      <w:r>
        <w:rPr>
          <w:lang w:val="ru-RU" w:eastAsia="ru-RU" w:bidi="ru-RU"/>
        </w:rPr>
        <w:t>п</w:t>
      </w:r>
      <w:r w:rsidRPr="00211B71">
        <w:rPr>
          <w:lang w:val="en-US" w:eastAsia="ru-RU" w:bidi="ru-RU"/>
        </w:rPr>
        <w:t xml:space="preserve">k.orgIddpI </w:t>
      </w:r>
      <w:r>
        <w:rPr>
          <w:lang w:val="en-US" w:eastAsia="en-US" w:bidi="en-US"/>
        </w:rPr>
        <w:t>home.do.</w:t>
      </w:r>
    </w:p>
    <w:p w:rsidR="0053784E" w:rsidRDefault="001974D2">
      <w:pPr>
        <w:pStyle w:val="30"/>
        <w:framePr w:w="8011" w:h="11091" w:hRule="exact" w:wrap="around" w:vAnchor="page" w:hAnchor="page" w:x="2130" w:y="2778"/>
        <w:numPr>
          <w:ilvl w:val="0"/>
          <w:numId w:val="4"/>
        </w:numPr>
        <w:shd w:val="clear" w:color="auto" w:fill="auto"/>
        <w:ind w:left="720" w:right="20" w:hanging="400"/>
      </w:pPr>
      <w:r>
        <w:rPr>
          <w:lang w:val="en-US" w:eastAsia="en-US" w:bidi="en-US"/>
        </w:rPr>
        <w:t xml:space="preserve"> </w:t>
      </w:r>
      <w:r>
        <w:t>Закон України «Про порядок реформування системи охорони здоров’я у Вінниць</w:t>
      </w:r>
      <w:r>
        <w:softHyphen/>
        <w:t>кій, Дніпропетровській, Донецькій областях та м. Києві» від 07.07.2011 р. № 361</w:t>
      </w:r>
      <w:r>
        <w:rPr>
          <w:lang w:val="en-US" w:eastAsia="en-US" w:bidi="en-US"/>
        </w:rPr>
        <w:t xml:space="preserve">2-VI </w:t>
      </w:r>
      <w:r>
        <w:t>[Електронний</w:t>
      </w:r>
      <w:r>
        <w:t xml:space="preserve"> ресурс]. - Режим доступу і </w:t>
      </w:r>
      <w:r>
        <w:rPr>
          <w:lang w:val="en-US" w:eastAsia="en-US" w:bidi="en-US"/>
        </w:rPr>
        <w:t>http:llwww. rada.gov. ua.</w:t>
      </w:r>
    </w:p>
    <w:p w:rsidR="0053784E" w:rsidRDefault="001974D2">
      <w:pPr>
        <w:pStyle w:val="30"/>
        <w:framePr w:w="8011" w:h="11091" w:hRule="exact" w:wrap="around" w:vAnchor="page" w:hAnchor="page" w:x="2130" w:y="2778"/>
        <w:numPr>
          <w:ilvl w:val="0"/>
          <w:numId w:val="4"/>
        </w:numPr>
        <w:shd w:val="clear" w:color="auto" w:fill="auto"/>
        <w:ind w:left="720" w:right="20" w:hanging="400"/>
      </w:pPr>
      <w:r>
        <w:t xml:space="preserve"> Слабкий </w:t>
      </w:r>
      <w:r>
        <w:rPr>
          <w:lang w:val="ru-RU" w:eastAsia="ru-RU" w:bidi="ru-RU"/>
        </w:rPr>
        <w:t xml:space="preserve">Г. </w:t>
      </w:r>
      <w:r>
        <w:t>0. Сучасні підходи до фінансування системи охорони здоров’я</w:t>
      </w:r>
      <w:r>
        <w:rPr>
          <w:rStyle w:val="30pt"/>
        </w:rPr>
        <w:t xml:space="preserve"> I </w:t>
      </w:r>
      <w:r>
        <w:t>Г. 0. Слабкий, М. В. Шевченко, 0. 0. Заглада. - К., 2011. - 345 с.</w:t>
      </w:r>
    </w:p>
    <w:p w:rsidR="0053784E" w:rsidRDefault="001974D2">
      <w:pPr>
        <w:pStyle w:val="30"/>
        <w:framePr w:w="8011" w:h="11091" w:hRule="exact" w:wrap="around" w:vAnchor="page" w:hAnchor="page" w:x="2130" w:y="2778"/>
        <w:numPr>
          <w:ilvl w:val="0"/>
          <w:numId w:val="4"/>
        </w:numPr>
        <w:shd w:val="clear" w:color="auto" w:fill="auto"/>
        <w:tabs>
          <w:tab w:val="left" w:pos="679"/>
        </w:tabs>
        <w:ind w:left="720" w:right="20" w:hanging="400"/>
      </w:pPr>
      <w:r>
        <w:t xml:space="preserve">Мировая статистика </w:t>
      </w:r>
      <w:r>
        <w:rPr>
          <w:lang w:val="ru-RU" w:eastAsia="ru-RU" w:bidi="ru-RU"/>
        </w:rPr>
        <w:t xml:space="preserve">здравоохранения, </w:t>
      </w:r>
      <w:r>
        <w:t xml:space="preserve">2010 </w:t>
      </w:r>
      <w:r>
        <w:rPr>
          <w:lang w:val="ru-RU" w:eastAsia="ru-RU" w:bidi="ru-RU"/>
        </w:rPr>
        <w:t xml:space="preserve">год. </w:t>
      </w:r>
      <w:r>
        <w:t xml:space="preserve">Женева, </w:t>
      </w:r>
      <w:r>
        <w:rPr>
          <w:lang w:val="ru-RU" w:eastAsia="ru-RU" w:bidi="ru-RU"/>
        </w:rPr>
        <w:t xml:space="preserve">ВОЗ </w:t>
      </w:r>
      <w:r>
        <w:t>[Ел</w:t>
      </w:r>
      <w:r>
        <w:t xml:space="preserve">ектронний ресурс]. - Режим доступу: </w:t>
      </w:r>
      <w:r>
        <w:rPr>
          <w:lang w:val="en-US" w:eastAsia="en-US" w:bidi="en-US"/>
        </w:rPr>
        <w:t>http</w:t>
      </w:r>
      <w:r w:rsidRPr="00211B71">
        <w:rPr>
          <w:lang w:val="ru-RU" w:eastAsia="en-US" w:bidi="en-US"/>
        </w:rPr>
        <w:t>:</w:t>
      </w:r>
      <w:r>
        <w:rPr>
          <w:lang w:val="en-US" w:eastAsia="en-US" w:bidi="en-US"/>
        </w:rPr>
        <w:t>IIwww</w:t>
      </w:r>
      <w:r w:rsidRPr="00211B71">
        <w:rPr>
          <w:lang w:val="ru-RU" w:eastAsia="en-US" w:bidi="en-US"/>
        </w:rPr>
        <w:t>.</w:t>
      </w:r>
      <w:r>
        <w:rPr>
          <w:lang w:val="en-US" w:eastAsia="en-US" w:bidi="en-US"/>
        </w:rPr>
        <w:t>who</w:t>
      </w:r>
      <w:r w:rsidRPr="00211B71">
        <w:rPr>
          <w:lang w:val="ru-RU" w:eastAsia="en-US" w:bidi="en-US"/>
        </w:rPr>
        <w:t>.</w:t>
      </w:r>
      <w:r>
        <w:rPr>
          <w:lang w:val="en-US" w:eastAsia="en-US" w:bidi="en-US"/>
        </w:rPr>
        <w:t>intIentityIwhosisIwhostatIRU</w:t>
      </w:r>
      <w:r w:rsidRPr="00211B71">
        <w:rPr>
          <w:lang w:val="ru-RU" w:eastAsia="en-US" w:bidi="en-US"/>
        </w:rPr>
        <w:t>_</w:t>
      </w:r>
      <w:r>
        <w:rPr>
          <w:lang w:val="en-US" w:eastAsia="en-US" w:bidi="en-US"/>
        </w:rPr>
        <w:t>WHS</w:t>
      </w:r>
      <w:r w:rsidRPr="00211B71">
        <w:rPr>
          <w:lang w:val="ru-RU" w:eastAsia="en-US" w:bidi="en-US"/>
        </w:rPr>
        <w:t xml:space="preserve">10_ </w:t>
      </w:r>
      <w:r>
        <w:rPr>
          <w:lang w:val="en-US" w:eastAsia="en-US" w:bidi="en-US"/>
        </w:rPr>
        <w:t>Full</w:t>
      </w:r>
      <w:r w:rsidRPr="00211B71">
        <w:rPr>
          <w:lang w:val="ru-RU" w:eastAsia="en-US" w:bidi="en-US"/>
        </w:rPr>
        <w:t>.</w:t>
      </w:r>
      <w:r>
        <w:rPr>
          <w:lang w:val="en-US" w:eastAsia="en-US" w:bidi="en-US"/>
        </w:rPr>
        <w:t>pdf</w:t>
      </w:r>
      <w:r w:rsidRPr="00211B71">
        <w:rPr>
          <w:lang w:val="ru-RU" w:eastAsia="en-US" w:bidi="en-US"/>
        </w:rPr>
        <w:t>.</w:t>
      </w:r>
    </w:p>
    <w:p w:rsidR="0053784E" w:rsidRDefault="001974D2">
      <w:pPr>
        <w:pStyle w:val="30"/>
        <w:framePr w:w="8011" w:h="11091" w:hRule="exact" w:wrap="around" w:vAnchor="page" w:hAnchor="page" w:x="2130" w:y="2778"/>
        <w:numPr>
          <w:ilvl w:val="0"/>
          <w:numId w:val="4"/>
        </w:numPr>
        <w:shd w:val="clear" w:color="auto" w:fill="auto"/>
        <w:tabs>
          <w:tab w:val="left" w:pos="679"/>
        </w:tabs>
        <w:ind w:left="720" w:right="20" w:hanging="400"/>
      </w:pPr>
      <w:r>
        <w:rPr>
          <w:lang w:val="en-US" w:eastAsia="en-US" w:bidi="en-US"/>
        </w:rPr>
        <w:t xml:space="preserve">World health statistics, 2012. Geneva, World Health Organization </w:t>
      </w:r>
      <w:r>
        <w:t xml:space="preserve">[Електронний </w:t>
      </w:r>
      <w:r>
        <w:rPr>
          <w:lang w:val="ru-RU" w:eastAsia="ru-RU" w:bidi="ru-RU"/>
        </w:rPr>
        <w:t>ресурс</w:t>
      </w:r>
      <w:r w:rsidRPr="00211B71">
        <w:rPr>
          <w:lang w:val="en-US" w:eastAsia="ru-RU" w:bidi="ru-RU"/>
        </w:rPr>
        <w:t xml:space="preserve">]. </w:t>
      </w:r>
      <w:r>
        <w:rPr>
          <w:lang w:val="en-US" w:eastAsia="en-US" w:bidi="en-US"/>
        </w:rPr>
        <w:t xml:space="preserve">- </w:t>
      </w:r>
      <w:r>
        <w:rPr>
          <w:lang w:val="ru-RU" w:eastAsia="ru-RU" w:bidi="ru-RU"/>
        </w:rPr>
        <w:t>Режим</w:t>
      </w:r>
      <w:r w:rsidRPr="00211B71">
        <w:rPr>
          <w:lang w:val="en-US" w:eastAsia="ru-RU" w:bidi="ru-RU"/>
        </w:rPr>
        <w:t xml:space="preserve"> </w:t>
      </w:r>
      <w:r>
        <w:rPr>
          <w:lang w:val="ru-RU" w:eastAsia="ru-RU" w:bidi="ru-RU"/>
        </w:rPr>
        <w:t>доступу</w:t>
      </w:r>
      <w:r w:rsidRPr="00211B71">
        <w:rPr>
          <w:lang w:val="en-US" w:eastAsia="ru-RU" w:bidi="ru-RU"/>
        </w:rPr>
        <w:t xml:space="preserve">: </w:t>
      </w:r>
      <w:r>
        <w:rPr>
          <w:lang w:val="en-US" w:eastAsia="en-US" w:bidi="en-US"/>
        </w:rPr>
        <w:t>http:IIwww. who.intIentityIwhosisIwhostatIRU_ WHS12_ Fu</w:t>
      </w:r>
      <w:r>
        <w:rPr>
          <w:lang w:val="en-US" w:eastAsia="en-US" w:bidi="en-US"/>
        </w:rPr>
        <w:t>ll.pdf.</w:t>
      </w:r>
    </w:p>
    <w:p w:rsidR="0053784E" w:rsidRDefault="001974D2">
      <w:pPr>
        <w:pStyle w:val="30"/>
        <w:framePr w:w="8011" w:h="11091" w:hRule="exact" w:wrap="around" w:vAnchor="page" w:hAnchor="page" w:x="2130" w:y="2778"/>
        <w:shd w:val="clear" w:color="auto" w:fill="auto"/>
        <w:tabs>
          <w:tab w:val="left" w:pos="679"/>
        </w:tabs>
        <w:ind w:left="720" w:hanging="400"/>
      </w:pPr>
      <w:r>
        <w:rPr>
          <w:lang w:val="ru-RU" w:eastAsia="ru-RU" w:bidi="ru-RU"/>
        </w:rPr>
        <w:t>в</w:t>
      </w:r>
      <w:r w:rsidRPr="00211B71">
        <w:rPr>
          <w:lang w:val="en-US" w:eastAsia="ru-RU" w:bidi="ru-RU"/>
        </w:rPr>
        <w:t>.</w:t>
      </w:r>
      <w:r w:rsidRPr="00211B71">
        <w:rPr>
          <w:lang w:val="en-US" w:eastAsia="ru-RU" w:bidi="ru-RU"/>
        </w:rPr>
        <w:tab/>
      </w:r>
      <w:r>
        <w:rPr>
          <w:lang w:val="en-US" w:eastAsia="en-US" w:bidi="en-US"/>
        </w:rPr>
        <w:t xml:space="preserve">Ukraine. National health accounts. Geneva, World Health Organization </w:t>
      </w:r>
      <w:r>
        <w:t>[Електронний</w:t>
      </w:r>
    </w:p>
    <w:p w:rsidR="0053784E" w:rsidRDefault="001974D2">
      <w:pPr>
        <w:pStyle w:val="30"/>
        <w:framePr w:w="8011" w:h="11091" w:hRule="exact" w:wrap="around" w:vAnchor="page" w:hAnchor="page" w:x="2130" w:y="2778"/>
        <w:shd w:val="clear" w:color="auto" w:fill="auto"/>
        <w:ind w:left="720" w:firstLine="0"/>
        <w:jc w:val="left"/>
      </w:pPr>
      <w:r>
        <w:rPr>
          <w:lang w:val="ru-RU" w:eastAsia="ru-RU" w:bidi="ru-RU"/>
        </w:rPr>
        <w:t>ресурс</w:t>
      </w:r>
      <w:r w:rsidRPr="00211B71">
        <w:rPr>
          <w:lang w:val="en-US" w:eastAsia="ru-RU" w:bidi="ru-RU"/>
        </w:rPr>
        <w:t xml:space="preserve">]. </w:t>
      </w:r>
      <w:r>
        <w:rPr>
          <w:lang w:val="en-US" w:eastAsia="en-US" w:bidi="en-US"/>
        </w:rPr>
        <w:t xml:space="preserve">- </w:t>
      </w:r>
      <w:r>
        <w:rPr>
          <w:lang w:val="ru-RU" w:eastAsia="ru-RU" w:bidi="ru-RU"/>
        </w:rPr>
        <w:t>Режим</w:t>
      </w:r>
      <w:r w:rsidRPr="00211B71">
        <w:rPr>
          <w:lang w:val="en-US" w:eastAsia="ru-RU" w:bidi="ru-RU"/>
        </w:rPr>
        <w:t xml:space="preserve"> </w:t>
      </w:r>
      <w:r>
        <w:rPr>
          <w:lang w:val="ru-RU" w:eastAsia="ru-RU" w:bidi="ru-RU"/>
        </w:rPr>
        <w:t>доступу</w:t>
      </w:r>
      <w:r w:rsidRPr="00211B71">
        <w:rPr>
          <w:lang w:val="en-US" w:eastAsia="ru-RU" w:bidi="ru-RU"/>
        </w:rPr>
        <w:t xml:space="preserve">: </w:t>
      </w:r>
      <w:r>
        <w:rPr>
          <w:lang w:val="en-US" w:eastAsia="en-US" w:bidi="en-US"/>
        </w:rPr>
        <w:t>http:II</w:t>
      </w:r>
      <w:hyperlink r:id="rId18" w:history="1">
        <w:r>
          <w:rPr>
            <w:rStyle w:val="a3"/>
            <w:lang w:val="en-US" w:eastAsia="en-US" w:bidi="en-US"/>
          </w:rPr>
          <w:t>www.who.intInhaIcountryIukr.pdf</w:t>
        </w:r>
      </w:hyperlink>
      <w:r>
        <w:rPr>
          <w:lang w:val="en-US" w:eastAsia="en-US" w:bidi="en-US"/>
        </w:rPr>
        <w:t>.</w:t>
      </w:r>
    </w:p>
    <w:p w:rsidR="0053784E" w:rsidRDefault="001974D2">
      <w:pPr>
        <w:pStyle w:val="30"/>
        <w:framePr w:w="8011" w:h="11091" w:hRule="exact" w:wrap="around" w:vAnchor="page" w:hAnchor="page" w:x="2130" w:y="2778"/>
        <w:shd w:val="clear" w:color="auto" w:fill="auto"/>
        <w:tabs>
          <w:tab w:val="left" w:pos="679"/>
        </w:tabs>
        <w:ind w:left="720" w:hanging="400"/>
      </w:pPr>
      <w:r>
        <w:rPr>
          <w:lang w:val="ru-RU" w:eastAsia="ru-RU" w:bidi="ru-RU"/>
        </w:rPr>
        <w:t>9.</w:t>
      </w:r>
      <w:r>
        <w:rPr>
          <w:lang w:val="ru-RU" w:eastAsia="ru-RU" w:bidi="ru-RU"/>
        </w:rPr>
        <w:tab/>
      </w:r>
      <w:r>
        <w:t>Валовий внутрішній продукт України, 2000-</w:t>
      </w:r>
      <w:r>
        <w:t>2011 роки [Електронний ресурс]. -</w:t>
      </w:r>
    </w:p>
    <w:p w:rsidR="0053784E" w:rsidRDefault="001974D2">
      <w:pPr>
        <w:pStyle w:val="30"/>
        <w:framePr w:w="8011" w:h="11091" w:hRule="exact" w:wrap="around" w:vAnchor="page" w:hAnchor="page" w:x="2130" w:y="2778"/>
        <w:shd w:val="clear" w:color="auto" w:fill="auto"/>
        <w:ind w:left="720" w:firstLine="0"/>
        <w:jc w:val="left"/>
      </w:pPr>
      <w:r>
        <w:t xml:space="preserve">Режим доступу: </w:t>
      </w:r>
      <w:r>
        <w:rPr>
          <w:lang w:val="en-US" w:eastAsia="en-US" w:bidi="en-US"/>
        </w:rPr>
        <w:t>http</w:t>
      </w:r>
      <w:r w:rsidRPr="00211B71">
        <w:rPr>
          <w:lang w:val="ru-RU" w:eastAsia="en-US" w:bidi="en-US"/>
        </w:rPr>
        <w:t>:</w:t>
      </w:r>
      <w:r>
        <w:rPr>
          <w:lang w:val="en-US" w:eastAsia="en-US" w:bidi="en-US"/>
        </w:rPr>
        <w:t>IIwww</w:t>
      </w:r>
      <w:r w:rsidRPr="00211B71">
        <w:rPr>
          <w:lang w:val="ru-RU" w:eastAsia="en-US" w:bidi="en-US"/>
        </w:rPr>
        <w:t xml:space="preserve">. </w:t>
      </w:r>
      <w:r>
        <w:rPr>
          <w:lang w:val="en-US" w:eastAsia="en-US" w:bidi="en-US"/>
        </w:rPr>
        <w:t>ukrstat</w:t>
      </w:r>
      <w:r w:rsidRPr="00211B71">
        <w:rPr>
          <w:lang w:val="ru-RU" w:eastAsia="en-US" w:bidi="en-US"/>
        </w:rPr>
        <w:t xml:space="preserve">. </w:t>
      </w:r>
      <w:r>
        <w:rPr>
          <w:lang w:val="en-US" w:eastAsia="en-US" w:bidi="en-US"/>
        </w:rPr>
        <w:t>gov</w:t>
      </w:r>
      <w:r w:rsidRPr="00211B71">
        <w:rPr>
          <w:lang w:val="ru-RU" w:eastAsia="en-US" w:bidi="en-US"/>
        </w:rPr>
        <w:t xml:space="preserve">. </w:t>
      </w:r>
      <w:r>
        <w:rPr>
          <w:lang w:val="en-US" w:eastAsia="en-US" w:bidi="en-US"/>
        </w:rPr>
        <w:t>ua</w:t>
      </w:r>
      <w:r w:rsidRPr="00211B71">
        <w:rPr>
          <w:lang w:val="ru-RU" w:eastAsia="en-US" w:bidi="en-US"/>
        </w:rPr>
        <w:t>.</w:t>
      </w:r>
    </w:p>
    <w:p w:rsidR="0053784E" w:rsidRDefault="001974D2">
      <w:pPr>
        <w:pStyle w:val="30"/>
        <w:framePr w:w="8011" w:h="11091" w:hRule="exact" w:wrap="around" w:vAnchor="page" w:hAnchor="page" w:x="2130" w:y="2778"/>
        <w:numPr>
          <w:ilvl w:val="0"/>
          <w:numId w:val="5"/>
        </w:numPr>
        <w:shd w:val="clear" w:color="auto" w:fill="auto"/>
        <w:tabs>
          <w:tab w:val="left" w:pos="679"/>
        </w:tabs>
        <w:ind w:left="720" w:right="20"/>
      </w:pPr>
      <w:r>
        <w:t xml:space="preserve">Щорічні інформації Міністерства фінансів України про виконання Державного бюджету України. 2004-2011 роки [Електронний ресурс]. - Режим доступу: </w:t>
      </w:r>
      <w:r>
        <w:rPr>
          <w:lang w:val="en-US" w:eastAsia="en-US" w:bidi="en-US"/>
        </w:rPr>
        <w:t>http</w:t>
      </w:r>
      <w:r w:rsidRPr="00211B71">
        <w:rPr>
          <w:lang w:val="ru-RU" w:eastAsia="en-US" w:bidi="en-US"/>
        </w:rPr>
        <w:t>:</w:t>
      </w:r>
      <w:r>
        <w:rPr>
          <w:lang w:val="en-US" w:eastAsia="en-US" w:bidi="en-US"/>
        </w:rPr>
        <w:t>IIminfin</w:t>
      </w:r>
      <w:r w:rsidRPr="00211B71">
        <w:rPr>
          <w:lang w:val="ru-RU" w:eastAsia="en-US" w:bidi="en-US"/>
        </w:rPr>
        <w:t>.</w:t>
      </w:r>
      <w:r>
        <w:rPr>
          <w:lang w:val="en-US" w:eastAsia="en-US" w:bidi="en-US"/>
        </w:rPr>
        <w:t>kmu</w:t>
      </w:r>
      <w:r w:rsidRPr="00211B71">
        <w:rPr>
          <w:lang w:val="ru-RU" w:eastAsia="en-US" w:bidi="en-US"/>
        </w:rPr>
        <w:t>.</w:t>
      </w:r>
      <w:r>
        <w:rPr>
          <w:lang w:val="en-US" w:eastAsia="en-US" w:bidi="en-US"/>
        </w:rPr>
        <w:t>gov</w:t>
      </w:r>
      <w:r w:rsidRPr="00211B71">
        <w:rPr>
          <w:lang w:val="ru-RU" w:eastAsia="en-US" w:bidi="en-US"/>
        </w:rPr>
        <w:t>.</w:t>
      </w:r>
      <w:r>
        <w:rPr>
          <w:lang w:val="en-US" w:eastAsia="en-US" w:bidi="en-US"/>
        </w:rPr>
        <w:t>uaIcontrolIukIindex</w:t>
      </w:r>
      <w:r w:rsidRPr="00211B71">
        <w:rPr>
          <w:lang w:val="ru-RU" w:eastAsia="en-US" w:bidi="en-US"/>
        </w:rPr>
        <w:t>.</w:t>
      </w:r>
    </w:p>
    <w:p w:rsidR="0053784E" w:rsidRDefault="001974D2">
      <w:pPr>
        <w:pStyle w:val="30"/>
        <w:framePr w:w="8011" w:h="11091" w:hRule="exact" w:wrap="around" w:vAnchor="page" w:hAnchor="page" w:x="2130" w:y="2778"/>
        <w:numPr>
          <w:ilvl w:val="0"/>
          <w:numId w:val="5"/>
        </w:numPr>
        <w:shd w:val="clear" w:color="auto" w:fill="auto"/>
        <w:tabs>
          <w:tab w:val="left" w:pos="679"/>
        </w:tabs>
        <w:ind w:left="720" w:right="20"/>
      </w:pPr>
      <w:r>
        <w:t xml:space="preserve">Матеріали Національної конференції «Функціонування та фінансування системи охорони здоров’я в Україні» від 24 квітня 200в року [Електронний ресурс]. - Режим доступу: </w:t>
      </w:r>
      <w:r>
        <w:rPr>
          <w:lang w:val="en-US" w:eastAsia="en-US" w:bidi="en-US"/>
        </w:rPr>
        <w:t>http</w:t>
      </w:r>
      <w:r w:rsidRPr="00211B71">
        <w:rPr>
          <w:lang w:eastAsia="en-US" w:bidi="en-US"/>
        </w:rPr>
        <w:t>:</w:t>
      </w:r>
      <w:r>
        <w:rPr>
          <w:lang w:val="en-US" w:eastAsia="en-US" w:bidi="en-US"/>
        </w:rPr>
        <w:t>IIwww</w:t>
      </w:r>
      <w:r w:rsidRPr="00211B71">
        <w:rPr>
          <w:lang w:eastAsia="en-US" w:bidi="en-US"/>
        </w:rPr>
        <w:t xml:space="preserve">. </w:t>
      </w:r>
      <w:r>
        <w:rPr>
          <w:lang w:val="en-US" w:eastAsia="en-US" w:bidi="en-US"/>
        </w:rPr>
        <w:t>eu</w:t>
      </w:r>
      <w:r w:rsidRPr="00211B71">
        <w:rPr>
          <w:lang w:eastAsia="en-US" w:bidi="en-US"/>
        </w:rPr>
        <w:t>-</w:t>
      </w:r>
      <w:r>
        <w:rPr>
          <w:lang w:val="en-US" w:eastAsia="en-US" w:bidi="en-US"/>
        </w:rPr>
        <w:t>she</w:t>
      </w:r>
      <w:r w:rsidRPr="00211B71">
        <w:rPr>
          <w:lang w:eastAsia="en-US" w:bidi="en-US"/>
        </w:rPr>
        <w:t xml:space="preserve">. </w:t>
      </w:r>
      <w:r>
        <w:rPr>
          <w:lang w:val="en-US" w:eastAsia="en-US" w:bidi="en-US"/>
        </w:rPr>
        <w:t>com</w:t>
      </w:r>
      <w:r w:rsidRPr="00211B71">
        <w:rPr>
          <w:lang w:eastAsia="en-US" w:bidi="en-US"/>
        </w:rPr>
        <w:t xml:space="preserve">. </w:t>
      </w:r>
      <w:r>
        <w:rPr>
          <w:lang w:val="en-US" w:eastAsia="en-US" w:bidi="en-US"/>
        </w:rPr>
        <w:t>uaIuaInewsI</w:t>
      </w:r>
      <w:r w:rsidRPr="00211B71">
        <w:rPr>
          <w:lang w:eastAsia="en-US" w:bidi="en-US"/>
        </w:rPr>
        <w:t>24.</w:t>
      </w:r>
    </w:p>
    <w:p w:rsidR="0053784E" w:rsidRDefault="001974D2">
      <w:pPr>
        <w:pStyle w:val="30"/>
        <w:framePr w:w="8011" w:h="11091" w:hRule="exact" w:wrap="around" w:vAnchor="page" w:hAnchor="page" w:x="2130" w:y="2778"/>
        <w:numPr>
          <w:ilvl w:val="0"/>
          <w:numId w:val="5"/>
        </w:numPr>
        <w:shd w:val="clear" w:color="auto" w:fill="auto"/>
        <w:tabs>
          <w:tab w:val="left" w:pos="679"/>
        </w:tabs>
        <w:ind w:left="720" w:right="20"/>
      </w:pPr>
      <w:r>
        <w:t>Самооці</w:t>
      </w:r>
      <w:r>
        <w:t xml:space="preserve">нка населенням стану здоров ’я та рівня доступності до окремих видів медичної допомоги у 2011 </w:t>
      </w:r>
      <w:r>
        <w:rPr>
          <w:lang w:val="ru-RU" w:eastAsia="ru-RU" w:bidi="ru-RU"/>
        </w:rPr>
        <w:t xml:space="preserve">р. </w:t>
      </w:r>
      <w:r>
        <w:t xml:space="preserve">: </w:t>
      </w:r>
      <w:r>
        <w:rPr>
          <w:lang w:val="ru-RU" w:eastAsia="ru-RU" w:bidi="ru-RU"/>
        </w:rPr>
        <w:t xml:space="preserve">стат. </w:t>
      </w:r>
      <w:r>
        <w:t>зб. - К. : Держкомстат України, 2012. - 142 с.</w:t>
      </w:r>
    </w:p>
    <w:p w:rsidR="0053784E" w:rsidRDefault="001974D2">
      <w:pPr>
        <w:pStyle w:val="30"/>
        <w:framePr w:w="8011" w:h="11091" w:hRule="exact" w:wrap="around" w:vAnchor="page" w:hAnchor="page" w:x="2130" w:y="2778"/>
        <w:numPr>
          <w:ilvl w:val="0"/>
          <w:numId w:val="5"/>
        </w:numPr>
        <w:shd w:val="clear" w:color="auto" w:fill="auto"/>
        <w:tabs>
          <w:tab w:val="left" w:pos="679"/>
        </w:tabs>
        <w:ind w:left="720" w:right="20"/>
      </w:pPr>
      <w:r>
        <w:t xml:space="preserve">Доклад </w:t>
      </w:r>
      <w:r>
        <w:rPr>
          <w:lang w:val="ru-RU" w:eastAsia="ru-RU" w:bidi="ru-RU"/>
        </w:rPr>
        <w:t xml:space="preserve">о состоянии здравоохранения </w:t>
      </w:r>
      <w:r>
        <w:t xml:space="preserve">в мире. </w:t>
      </w:r>
      <w:r>
        <w:rPr>
          <w:lang w:val="ru-RU" w:eastAsia="ru-RU" w:bidi="ru-RU"/>
        </w:rPr>
        <w:t xml:space="preserve">Финансирование </w:t>
      </w:r>
      <w:r>
        <w:t xml:space="preserve">систем </w:t>
      </w:r>
      <w:r>
        <w:rPr>
          <w:lang w:val="ru-RU" w:eastAsia="ru-RU" w:bidi="ru-RU"/>
        </w:rPr>
        <w:t xml:space="preserve">здравоохранения. Путь к всеобщему </w:t>
      </w:r>
      <w:r>
        <w:rPr>
          <w:lang w:val="ru-RU" w:eastAsia="ru-RU" w:bidi="ru-RU"/>
        </w:rPr>
        <w:t>охвату населения медико-санитарной помощью. - Женева: ВОЗ, 2010. - 106 с.</w:t>
      </w:r>
    </w:p>
    <w:p w:rsidR="0053784E" w:rsidRDefault="001974D2">
      <w:pPr>
        <w:pStyle w:val="a5"/>
        <w:framePr w:wrap="around" w:vAnchor="page" w:hAnchor="page" w:x="2101" w:y="14504"/>
        <w:shd w:val="clear" w:color="auto" w:fill="auto"/>
        <w:spacing w:before="0" w:line="140" w:lineRule="exact"/>
        <w:ind w:left="20"/>
      </w:pPr>
      <w:r w:rsidRPr="00211B71">
        <w:rPr>
          <w:lang w:eastAsia="ru-RU" w:bidi="ru-RU"/>
        </w:rPr>
        <w:t>32</w:t>
      </w:r>
    </w:p>
    <w:p w:rsidR="0053784E" w:rsidRDefault="001974D2">
      <w:pPr>
        <w:pStyle w:val="a5"/>
        <w:framePr w:wrap="around" w:vAnchor="page" w:hAnchor="page" w:x="7170" w:y="14504"/>
        <w:shd w:val="clear" w:color="auto" w:fill="auto"/>
        <w:spacing w:before="0" w:line="140" w:lineRule="exact"/>
        <w:ind w:left="20"/>
      </w:pPr>
      <w:r>
        <w:t xml:space="preserve">Управлінські інновації </w:t>
      </w:r>
      <w:r w:rsidRPr="00211B71">
        <w:rPr>
          <w:lang w:eastAsia="ru-RU" w:bidi="ru-RU"/>
        </w:rPr>
        <w:t>3/2013 р.</w:t>
      </w:r>
    </w:p>
    <w:p w:rsidR="0053784E" w:rsidRDefault="0053784E">
      <w:pPr>
        <w:rPr>
          <w:sz w:val="2"/>
          <w:szCs w:val="2"/>
        </w:rPr>
        <w:sectPr w:rsidR="0053784E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53784E" w:rsidRDefault="001974D2">
      <w:pPr>
        <w:pStyle w:val="a5"/>
        <w:framePr w:wrap="around" w:vAnchor="page" w:hAnchor="page" w:x="5686" w:y="2307"/>
        <w:shd w:val="clear" w:color="auto" w:fill="auto"/>
        <w:spacing w:before="0" w:line="140" w:lineRule="exact"/>
        <w:ind w:left="20"/>
      </w:pPr>
      <w:r>
        <w:lastRenderedPageBreak/>
        <w:t>Управлінські інновації на макро- і мeзopiвняx</w:t>
      </w:r>
    </w:p>
    <w:p w:rsidR="0053784E" w:rsidRDefault="001974D2">
      <w:pPr>
        <w:pStyle w:val="30"/>
        <w:framePr w:w="7675" w:h="3888" w:hRule="exact" w:wrap="around" w:vAnchor="page" w:hAnchor="page" w:x="2298" w:y="2748"/>
        <w:numPr>
          <w:ilvl w:val="0"/>
          <w:numId w:val="5"/>
        </w:numPr>
        <w:shd w:val="clear" w:color="auto" w:fill="auto"/>
        <w:spacing w:line="235" w:lineRule="exact"/>
        <w:ind w:left="380" w:right="20" w:hanging="380"/>
      </w:pPr>
      <w:r>
        <w:t xml:space="preserve"> Бюджетний кодекс України № 6495 від 0в. 07.2010 року [Електронний ресурс]. - </w:t>
      </w:r>
      <w:r>
        <w:t xml:space="preserve">Режим доступу: </w:t>
      </w:r>
      <w:r>
        <w:rPr>
          <w:lang w:val="en-US" w:eastAsia="en-US" w:bidi="en-US"/>
        </w:rPr>
        <w:t>http</w:t>
      </w:r>
      <w:r w:rsidRPr="00211B71">
        <w:rPr>
          <w:lang w:val="ru-RU" w:eastAsia="en-US" w:bidi="en-US"/>
        </w:rPr>
        <w:t>:</w:t>
      </w:r>
      <w:r>
        <w:rPr>
          <w:lang w:val="en-US" w:eastAsia="en-US" w:bidi="en-US"/>
        </w:rPr>
        <w:t>II</w:t>
      </w:r>
      <w:hyperlink r:id="rId19" w:history="1">
        <w:r>
          <w:rPr>
            <w:rStyle w:val="a3"/>
            <w:lang w:val="en-US" w:eastAsia="en-US" w:bidi="en-US"/>
          </w:rPr>
          <w:t>www</w:t>
        </w:r>
        <w:r w:rsidRPr="00211B71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rada</w:t>
        </w:r>
        <w:r w:rsidRPr="00211B71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gov</w:t>
        </w:r>
        <w:r w:rsidRPr="00211B71">
          <w:rPr>
            <w:rStyle w:val="a3"/>
            <w:lang w:val="ru-RU" w:eastAsia="en-US" w:bidi="en-US"/>
          </w:rPr>
          <w:t>.</w:t>
        </w:r>
        <w:r>
          <w:rPr>
            <w:rStyle w:val="a3"/>
            <w:lang w:val="en-US" w:eastAsia="en-US" w:bidi="en-US"/>
          </w:rPr>
          <w:t>ua</w:t>
        </w:r>
      </w:hyperlink>
      <w:r w:rsidRPr="00211B71">
        <w:rPr>
          <w:lang w:val="ru-RU" w:eastAsia="en-US" w:bidi="en-US"/>
        </w:rPr>
        <w:t>.</w:t>
      </w:r>
    </w:p>
    <w:p w:rsidR="0053784E" w:rsidRDefault="001974D2">
      <w:pPr>
        <w:pStyle w:val="30"/>
        <w:framePr w:w="7675" w:h="3888" w:hRule="exact" w:wrap="around" w:vAnchor="page" w:hAnchor="page" w:x="2298" w:y="2748"/>
        <w:numPr>
          <w:ilvl w:val="0"/>
          <w:numId w:val="5"/>
        </w:numPr>
        <w:shd w:val="clear" w:color="auto" w:fill="auto"/>
        <w:spacing w:line="235" w:lineRule="exact"/>
        <w:ind w:left="380" w:right="20" w:hanging="380"/>
      </w:pPr>
      <w:r>
        <w:t xml:space="preserve"> Шкапяк 0. І. Особливості створення та впровадження нового механізму фінансування охорони здоров’я на макро- тамакрорівні10.1. Шкапяк</w:t>
      </w:r>
      <w:r>
        <w:rPr>
          <w:rStyle w:val="30pt"/>
        </w:rPr>
        <w:t xml:space="preserve">II </w:t>
      </w:r>
      <w:r>
        <w:t xml:space="preserve">Науковий вісник Полтавського УЕТ. - 2011. - </w:t>
      </w:r>
      <w:r>
        <w:t>№ 3 (4в). - С. 6в-76.</w:t>
      </w:r>
    </w:p>
    <w:p w:rsidR="0053784E" w:rsidRDefault="001974D2">
      <w:pPr>
        <w:pStyle w:val="30"/>
        <w:framePr w:w="7675" w:h="3888" w:hRule="exact" w:wrap="around" w:vAnchor="page" w:hAnchor="page" w:x="2298" w:y="2748"/>
        <w:numPr>
          <w:ilvl w:val="0"/>
          <w:numId w:val="5"/>
        </w:numPr>
        <w:shd w:val="clear" w:color="auto" w:fill="auto"/>
        <w:spacing w:line="235" w:lineRule="exact"/>
        <w:ind w:left="380" w:right="20" w:hanging="380"/>
      </w:pPr>
      <w:r>
        <w:t xml:space="preserve"> Наказ Міністерства фінансів та МОЗ України «Про затвердження Типового переліку бюджетних програм та результативних показників їх виконання для місцевих бюджетів у галузі «Охорона здоров’я» № 2в3437 від 26.05.2010 року [Електронний ре</w:t>
      </w:r>
      <w:r>
        <w:t xml:space="preserve">сурс]. - Режим доступу: </w:t>
      </w:r>
      <w:r>
        <w:rPr>
          <w:lang w:val="en-US" w:eastAsia="en-US" w:bidi="en-US"/>
        </w:rPr>
        <w:t>http</w:t>
      </w:r>
      <w:r w:rsidRPr="00211B71">
        <w:rPr>
          <w:lang w:eastAsia="en-US" w:bidi="en-US"/>
        </w:rPr>
        <w:t>:</w:t>
      </w:r>
      <w:r>
        <w:rPr>
          <w:lang w:val="en-US" w:eastAsia="en-US" w:bidi="en-US"/>
        </w:rPr>
        <w:t>IIwww</w:t>
      </w:r>
      <w:r w:rsidRPr="00211B71">
        <w:rPr>
          <w:lang w:eastAsia="en-US" w:bidi="en-US"/>
        </w:rPr>
        <w:t xml:space="preserve">. </w:t>
      </w:r>
      <w:r>
        <w:rPr>
          <w:lang w:val="en-US" w:eastAsia="en-US" w:bidi="en-US"/>
        </w:rPr>
        <w:t>minfin</w:t>
      </w:r>
      <w:r w:rsidRPr="00211B71">
        <w:rPr>
          <w:lang w:eastAsia="en-US" w:bidi="en-US"/>
        </w:rPr>
        <w:t xml:space="preserve">. </w:t>
      </w:r>
      <w:r>
        <w:rPr>
          <w:lang w:val="en-US" w:eastAsia="en-US" w:bidi="en-US"/>
        </w:rPr>
        <w:t>gov</w:t>
      </w:r>
      <w:r w:rsidRPr="00211B71">
        <w:rPr>
          <w:lang w:eastAsia="en-US" w:bidi="en-US"/>
        </w:rPr>
        <w:t xml:space="preserve">. </w:t>
      </w:r>
      <w:r>
        <w:rPr>
          <w:lang w:val="en-US" w:eastAsia="en-US" w:bidi="en-US"/>
        </w:rPr>
        <w:t>ua</w:t>
      </w:r>
      <w:r w:rsidRPr="00211B71">
        <w:rPr>
          <w:lang w:eastAsia="en-US" w:bidi="en-US"/>
        </w:rPr>
        <w:t>.</w:t>
      </w:r>
    </w:p>
    <w:p w:rsidR="0053784E" w:rsidRDefault="001974D2">
      <w:pPr>
        <w:pStyle w:val="30"/>
        <w:framePr w:w="7675" w:h="3888" w:hRule="exact" w:wrap="around" w:vAnchor="page" w:hAnchor="page" w:x="2298" w:y="2748"/>
        <w:numPr>
          <w:ilvl w:val="0"/>
          <w:numId w:val="5"/>
        </w:numPr>
        <w:shd w:val="clear" w:color="auto" w:fill="auto"/>
        <w:spacing w:line="235" w:lineRule="exact"/>
        <w:ind w:left="380" w:hanging="380"/>
      </w:pPr>
      <w:r w:rsidRPr="00211B71">
        <w:rPr>
          <w:lang w:eastAsia="en-US" w:bidi="en-US"/>
        </w:rPr>
        <w:t xml:space="preserve"> </w:t>
      </w:r>
      <w:r>
        <w:rPr>
          <w:lang w:val="ru-RU" w:eastAsia="ru-RU" w:bidi="ru-RU"/>
        </w:rPr>
        <w:t>Финансирование здравоохранения: альтернативы для Европы</w:t>
      </w:r>
      <w:r>
        <w:rPr>
          <w:rStyle w:val="30pt"/>
          <w:lang w:val="ru-RU" w:eastAsia="ru-RU" w:bidi="ru-RU"/>
        </w:rPr>
        <w:t xml:space="preserve"> I </w:t>
      </w:r>
      <w:r>
        <w:rPr>
          <w:lang w:val="ru-RU" w:eastAsia="ru-RU" w:bidi="ru-RU"/>
        </w:rPr>
        <w:t>под ред.</w:t>
      </w:r>
    </w:p>
    <w:p w:rsidR="0053784E" w:rsidRDefault="001974D2">
      <w:pPr>
        <w:pStyle w:val="30"/>
        <w:framePr w:w="7675" w:h="3888" w:hRule="exact" w:wrap="around" w:vAnchor="page" w:hAnchor="page" w:x="2298" w:y="2748"/>
        <w:shd w:val="clear" w:color="auto" w:fill="auto"/>
        <w:tabs>
          <w:tab w:val="left" w:pos="683"/>
        </w:tabs>
        <w:spacing w:line="235" w:lineRule="exact"/>
        <w:ind w:left="380" w:firstLine="0"/>
      </w:pPr>
      <w:r>
        <w:rPr>
          <w:lang w:val="ru-RU" w:eastAsia="ru-RU" w:bidi="ru-RU"/>
        </w:rPr>
        <w:t>Э.</w:t>
      </w:r>
      <w:r>
        <w:rPr>
          <w:lang w:val="ru-RU" w:eastAsia="ru-RU" w:bidi="ru-RU"/>
        </w:rPr>
        <w:tab/>
        <w:t>Моссиалоса, А. Диксон и др. - М.: Изд-во «Весь Мир», 2002. - 352 с.</w:t>
      </w:r>
    </w:p>
    <w:p w:rsidR="0053784E" w:rsidRDefault="001974D2">
      <w:pPr>
        <w:pStyle w:val="30"/>
        <w:framePr w:w="7675" w:h="3888" w:hRule="exact" w:wrap="around" w:vAnchor="page" w:hAnchor="page" w:x="2298" w:y="2748"/>
        <w:shd w:val="clear" w:color="auto" w:fill="auto"/>
        <w:spacing w:line="235" w:lineRule="exact"/>
        <w:ind w:left="380" w:right="20" w:hanging="380"/>
      </w:pPr>
      <w:r>
        <w:rPr>
          <w:lang w:val="ru-RU" w:eastAsia="ru-RU" w:bidi="ru-RU"/>
        </w:rPr>
        <w:t xml:space="preserve">1 в. </w:t>
      </w:r>
      <w:r>
        <w:t xml:space="preserve">Рудень </w:t>
      </w:r>
      <w:r>
        <w:rPr>
          <w:lang w:val="ru-RU" w:eastAsia="ru-RU" w:bidi="ru-RU"/>
        </w:rPr>
        <w:t xml:space="preserve">В. В. </w:t>
      </w:r>
      <w:r>
        <w:t xml:space="preserve">Передумови запровадження </w:t>
      </w:r>
      <w:r>
        <w:rPr>
          <w:lang w:val="ru-RU" w:eastAsia="ru-RU" w:bidi="ru-RU"/>
        </w:rPr>
        <w:t xml:space="preserve">обов ’язкового </w:t>
      </w:r>
      <w:r>
        <w:t>медичного страхуван</w:t>
      </w:r>
      <w:r>
        <w:softHyphen/>
        <w:t>ня</w:t>
      </w:r>
      <w:r>
        <w:rPr>
          <w:rStyle w:val="30pt"/>
        </w:rPr>
        <w:t xml:space="preserve"> </w:t>
      </w:r>
      <w:r>
        <w:rPr>
          <w:rStyle w:val="30pt"/>
          <w:lang w:val="ru-RU" w:eastAsia="ru-RU" w:bidi="ru-RU"/>
        </w:rPr>
        <w:t xml:space="preserve">I </w:t>
      </w:r>
      <w:r>
        <w:rPr>
          <w:lang w:val="ru-RU" w:eastAsia="ru-RU" w:bidi="ru-RU"/>
        </w:rPr>
        <w:t xml:space="preserve">В. В. </w:t>
      </w:r>
      <w:r>
        <w:t xml:space="preserve">Рудень, </w:t>
      </w:r>
      <w:r>
        <w:rPr>
          <w:lang w:val="ru-RU" w:eastAsia="ru-RU" w:bidi="ru-RU"/>
        </w:rPr>
        <w:t>О. М. Сидорчук</w:t>
      </w:r>
      <w:r>
        <w:rPr>
          <w:rStyle w:val="30pt"/>
          <w:lang w:val="ru-RU" w:eastAsia="ru-RU" w:bidi="ru-RU"/>
        </w:rPr>
        <w:t xml:space="preserve"> II </w:t>
      </w:r>
      <w:r>
        <w:t xml:space="preserve">Фінанси України. </w:t>
      </w:r>
      <w:r>
        <w:rPr>
          <w:lang w:val="ru-RU" w:eastAsia="ru-RU" w:bidi="ru-RU"/>
        </w:rPr>
        <w:t>- 2006. - № 10. - С. 73-7в.</w:t>
      </w:r>
    </w:p>
    <w:p w:rsidR="0053784E" w:rsidRDefault="001974D2">
      <w:pPr>
        <w:pStyle w:val="30"/>
        <w:framePr w:w="7675" w:h="3888" w:hRule="exact" w:wrap="around" w:vAnchor="page" w:hAnchor="page" w:x="2298" w:y="2748"/>
        <w:shd w:val="clear" w:color="auto" w:fill="auto"/>
        <w:spacing w:line="235" w:lineRule="exact"/>
        <w:ind w:left="380" w:right="20" w:hanging="380"/>
      </w:pPr>
      <w:r>
        <w:rPr>
          <w:lang w:val="ru-RU" w:eastAsia="ru-RU" w:bidi="ru-RU"/>
        </w:rPr>
        <w:t xml:space="preserve">19. Ковжарова Е. В. </w:t>
      </w:r>
      <w:r>
        <w:t>Організаційно-економічні основи системи охорони здоров’я в Україні: автореф. дис.</w:t>
      </w:r>
      <w:r>
        <w:rPr>
          <w:rStyle w:val="30pt"/>
        </w:rPr>
        <w:t xml:space="preserve"> ... </w:t>
      </w:r>
      <w:r>
        <w:rPr>
          <w:lang w:val="ru-RU" w:eastAsia="ru-RU" w:bidi="ru-RU"/>
        </w:rPr>
        <w:t xml:space="preserve">канд. </w:t>
      </w:r>
      <w:r>
        <w:t>екон. наук: 0в.09.01</w:t>
      </w:r>
      <w:r>
        <w:rPr>
          <w:rStyle w:val="30pt"/>
        </w:rPr>
        <w:t xml:space="preserve"> </w:t>
      </w:r>
      <w:r>
        <w:rPr>
          <w:rStyle w:val="30pt"/>
          <w:lang w:val="en-US" w:eastAsia="en-US" w:bidi="en-US"/>
        </w:rPr>
        <w:t>I</w:t>
      </w:r>
      <w:r w:rsidRPr="00211B71">
        <w:rPr>
          <w:rStyle w:val="30pt"/>
          <w:lang w:val="ru-RU" w:eastAsia="en-US" w:bidi="en-US"/>
        </w:rPr>
        <w:t xml:space="preserve"> </w:t>
      </w:r>
      <w:r>
        <w:t xml:space="preserve">Е. В. Ковжарова : </w:t>
      </w:r>
      <w:r>
        <w:t>НАН України. Рада по вивч. прод. сил України. - К., 2005. -19 с.</w:t>
      </w:r>
    </w:p>
    <w:p w:rsidR="0053784E" w:rsidRDefault="001974D2">
      <w:pPr>
        <w:pStyle w:val="a5"/>
        <w:framePr w:wrap="around" w:vAnchor="page" w:hAnchor="page" w:x="1933" w:y="14499"/>
        <w:shd w:val="clear" w:color="auto" w:fill="auto"/>
        <w:spacing w:before="0" w:line="140" w:lineRule="exact"/>
        <w:ind w:left="20"/>
      </w:pPr>
      <w:r>
        <w:t>Управлінські інновації 3/2013 р.</w:t>
      </w:r>
    </w:p>
    <w:p w:rsidR="0053784E" w:rsidRDefault="001974D2">
      <w:pPr>
        <w:pStyle w:val="a5"/>
        <w:framePr w:wrap="around" w:vAnchor="page" w:hAnchor="page" w:x="9752" w:y="14499"/>
        <w:shd w:val="clear" w:color="auto" w:fill="auto"/>
        <w:spacing w:before="0" w:line="140" w:lineRule="exact"/>
        <w:ind w:left="20"/>
      </w:pPr>
      <w:r>
        <w:t>зз</w:t>
      </w:r>
    </w:p>
    <w:p w:rsidR="0053784E" w:rsidRDefault="0053784E">
      <w:pPr>
        <w:rPr>
          <w:sz w:val="2"/>
          <w:szCs w:val="2"/>
        </w:rPr>
      </w:pPr>
    </w:p>
    <w:sectPr w:rsidR="0053784E" w:rsidSect="0053784E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4D2" w:rsidRDefault="001974D2" w:rsidP="0053784E">
      <w:r>
        <w:separator/>
      </w:r>
    </w:p>
  </w:endnote>
  <w:endnote w:type="continuationSeparator" w:id="1">
    <w:p w:rsidR="001974D2" w:rsidRDefault="001974D2" w:rsidP="005378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4D2" w:rsidRDefault="001974D2"/>
  </w:footnote>
  <w:footnote w:type="continuationSeparator" w:id="1">
    <w:p w:rsidR="001974D2" w:rsidRDefault="001974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65B69"/>
    <w:multiLevelType w:val="multilevel"/>
    <w:tmpl w:val="7FEAB56C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6E262F"/>
    <w:multiLevelType w:val="multilevel"/>
    <w:tmpl w:val="18027CA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B24ABC"/>
    <w:multiLevelType w:val="multilevel"/>
    <w:tmpl w:val="9148F14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DC6031"/>
    <w:multiLevelType w:val="multilevel"/>
    <w:tmpl w:val="098240E2"/>
    <w:lvl w:ilvl="0">
      <w:start w:val="10"/>
      <w:numFmt w:val="decimal"/>
      <w:lvlText w:val="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F3611E"/>
    <w:multiLevelType w:val="multilevel"/>
    <w:tmpl w:val="1902E45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-1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3784E"/>
    <w:rsid w:val="001974D2"/>
    <w:rsid w:val="00211B71"/>
    <w:rsid w:val="0053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9"/>
        <o:r id="V:Rule2" type="connector" idref="#_x0000_s1068"/>
        <o:r id="V:Rule3" type="connector" idref="#_x0000_s1067"/>
        <o:r id="V:Rule4" type="connector" idref="#_x0000_s1066"/>
        <o:r id="V:Rule5" type="connector" idref="#_x0000_s1063"/>
        <o:r id="V:Rule6" type="connector" idref="#_x0000_s1062"/>
        <o:r id="V:Rule7" type="connector" idref="#_x0000_s1061"/>
        <o:r id="V:Rule8" type="connector" idref="#_x0000_s1060"/>
        <o:r id="V:Rule9" type="connector" idref="#_x0000_s1058"/>
        <o:r id="V:Rule10" type="connector" idref="#_x0000_s1057"/>
        <o:r id="V:Rule11" type="connector" idref="#_x0000_s1056"/>
        <o:r id="V:Rule12" type="connector" idref="#_x0000_s1055"/>
        <o:r id="V:Rule13" type="connector" idref="#_x0000_s1054"/>
        <o:r id="V:Rule14" type="connector" idref="#_x0000_s1053"/>
        <o:r id="V:Rule15" type="connector" idref="#_x0000_s1052"/>
        <o:r id="V:Rule16" type="connector" idref="#_x0000_s1051"/>
        <o:r id="V:Rule17" type="connector" idref="#_x0000_s1050"/>
        <o:r id="V:Rule18" type="connector" idref="#_x0000_s1049"/>
        <o:r id="V:Rule19" type="connector" idref="#_x0000_s1048"/>
        <o:r id="V:Rule20" type="connector" idref="#_x0000_s1047"/>
        <o:r id="V:Rule21" type="connector" idref="#_x0000_s1046"/>
        <o:r id="V:Rule22" type="connector" idref="#_x0000_s1045"/>
        <o:r id="V:Rule23" type="connector" idref="#_x0000_s1044"/>
        <o:r id="V:Rule24" type="connector" idref="#_x0000_s1043"/>
        <o:r id="V:Rule25" type="connector" idref="#_x0000_s1042"/>
        <o:r id="V:Rule26" type="connector" idref="#_x0000_s1041"/>
        <o:r id="V:Rule27" type="connector" idref="#_x0000_s1040"/>
        <o:r id="V:Rule28" type="connector" idref="#_x0000_s1039"/>
        <o:r id="V:Rule29" type="connector" idref="#_x0000_s1038"/>
        <o:r id="V:Rule30" type="connector" idref="#_x0000_s1037"/>
        <o:r id="V:Rule31" type="connector" idref="#_x0000_s1036"/>
        <o:r id="V:Rule32" type="connector" idref="#_x0000_s1035"/>
        <o:r id="V:Rule33" type="connector" idref="#_x0000_s1034"/>
        <o:r id="V:Rule34" type="connector" idref="#_x0000_s1033"/>
        <o:r id="V:Rule35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784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784E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53784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4">
    <w:name w:val="Колонтитул_"/>
    <w:basedOn w:val="a0"/>
    <w:link w:val="a5"/>
    <w:rsid w:val="0053784E"/>
    <w:rPr>
      <w:rFonts w:ascii="Verdana" w:eastAsia="Verdana" w:hAnsi="Verdana" w:cs="Verdan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a6">
    <w:name w:val="Основний текст_"/>
    <w:basedOn w:val="a0"/>
    <w:link w:val="a7"/>
    <w:rsid w:val="0053784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0pt">
    <w:name w:val="Основний текст + Напівжирний;Інтервал 0 pt"/>
    <w:basedOn w:val="a6"/>
    <w:rsid w:val="0053784E"/>
    <w:rPr>
      <w:b/>
      <w:bCs/>
      <w:color w:val="000000"/>
      <w:spacing w:val="-1"/>
      <w:w w:val="100"/>
      <w:position w:val="0"/>
      <w:lang w:val="uk-UA" w:eastAsia="uk-UA" w:bidi="uk-UA"/>
    </w:rPr>
  </w:style>
  <w:style w:type="character" w:customStyle="1" w:styleId="21">
    <w:name w:val="Основний текст (2)_"/>
    <w:basedOn w:val="a0"/>
    <w:link w:val="22"/>
    <w:rsid w:val="0053784E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2"/>
      <w:sz w:val="21"/>
      <w:szCs w:val="21"/>
      <w:u w:val="none"/>
    </w:rPr>
  </w:style>
  <w:style w:type="character" w:customStyle="1" w:styleId="3">
    <w:name w:val="Основний текст (3)_"/>
    <w:basedOn w:val="a0"/>
    <w:link w:val="30"/>
    <w:rsid w:val="0053784E"/>
    <w:rPr>
      <w:rFonts w:ascii="Verdana" w:eastAsia="Verdana" w:hAnsi="Verdana" w:cs="Verdana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3Arial85pt0pt">
    <w:name w:val="Основний текст (3) + Arial;8;5 pt;Напівжирний;Інтервал 0 pt"/>
    <w:basedOn w:val="3"/>
    <w:rsid w:val="0053784E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uk-UA" w:eastAsia="uk-UA" w:bidi="uk-UA"/>
    </w:rPr>
  </w:style>
  <w:style w:type="character" w:customStyle="1" w:styleId="4">
    <w:name w:val="Основний текст (4)_"/>
    <w:basedOn w:val="a0"/>
    <w:link w:val="40"/>
    <w:rsid w:val="0053784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1"/>
      <w:sz w:val="14"/>
      <w:szCs w:val="14"/>
      <w:u w:val="none"/>
    </w:rPr>
  </w:style>
  <w:style w:type="character" w:customStyle="1" w:styleId="23">
    <w:name w:val="Підпис до зображення (2)_"/>
    <w:basedOn w:val="a0"/>
    <w:link w:val="24"/>
    <w:rsid w:val="0053784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5">
    <w:name w:val="Підпис до зображення (2)"/>
    <w:basedOn w:val="23"/>
    <w:rsid w:val="0053784E"/>
    <w:rPr>
      <w:color w:val="000000"/>
      <w:w w:val="100"/>
      <w:position w:val="0"/>
      <w:lang w:val="uk-UA" w:eastAsia="uk-UA" w:bidi="uk-UA"/>
    </w:rPr>
  </w:style>
  <w:style w:type="character" w:customStyle="1" w:styleId="31">
    <w:name w:val="Підпис до зображення (3)_"/>
    <w:basedOn w:val="a0"/>
    <w:link w:val="32"/>
    <w:rsid w:val="0053784E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3"/>
      <w:szCs w:val="13"/>
      <w:u w:val="none"/>
    </w:rPr>
  </w:style>
  <w:style w:type="character" w:customStyle="1" w:styleId="33">
    <w:name w:val="Підпис до зображення (3)"/>
    <w:basedOn w:val="31"/>
    <w:rsid w:val="0053784E"/>
    <w:rPr>
      <w:color w:val="000000"/>
      <w:w w:val="100"/>
      <w:position w:val="0"/>
      <w:lang w:val="uk-UA" w:eastAsia="uk-UA" w:bidi="uk-UA"/>
    </w:rPr>
  </w:style>
  <w:style w:type="character" w:customStyle="1" w:styleId="34">
    <w:name w:val="Підпис до зображення (3)"/>
    <w:basedOn w:val="31"/>
    <w:rsid w:val="0053784E"/>
    <w:rPr>
      <w:color w:val="000000"/>
      <w:w w:val="100"/>
      <w:position w:val="0"/>
      <w:lang w:val="uk-UA" w:eastAsia="uk-UA" w:bidi="uk-UA"/>
    </w:rPr>
  </w:style>
  <w:style w:type="character" w:customStyle="1" w:styleId="41">
    <w:name w:val="Основний текст (4)"/>
    <w:basedOn w:val="4"/>
    <w:rsid w:val="0053784E"/>
    <w:rPr>
      <w:color w:val="000000"/>
      <w:w w:val="100"/>
      <w:position w:val="0"/>
      <w:lang w:val="uk-UA" w:eastAsia="uk-UA" w:bidi="uk-UA"/>
    </w:rPr>
  </w:style>
  <w:style w:type="character" w:customStyle="1" w:styleId="42">
    <w:name w:val="Основний текст (4)"/>
    <w:basedOn w:val="4"/>
    <w:rsid w:val="0053784E"/>
    <w:rPr>
      <w:color w:val="000000"/>
      <w:w w:val="100"/>
      <w:position w:val="0"/>
      <w:lang w:val="uk-UA" w:eastAsia="uk-UA" w:bidi="uk-UA"/>
    </w:rPr>
  </w:style>
  <w:style w:type="character" w:customStyle="1" w:styleId="5">
    <w:name w:val="Основний текст (5)_"/>
    <w:basedOn w:val="a0"/>
    <w:link w:val="50"/>
    <w:rsid w:val="0053784E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5Verdana8pt">
    <w:name w:val="Основний текст (5) + Verdana;8 pt;Не курсив"/>
    <w:basedOn w:val="5"/>
    <w:rsid w:val="0053784E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6">
    <w:name w:val="Основний текст (6)_"/>
    <w:basedOn w:val="a0"/>
    <w:link w:val="60"/>
    <w:rsid w:val="0053784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43">
    <w:name w:val="Підпис до зображення (4)_"/>
    <w:basedOn w:val="a0"/>
    <w:link w:val="44"/>
    <w:rsid w:val="0053784E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4Verdana8pt">
    <w:name w:val="Підпис до зображення (4) + Verdana;8 pt;Не курсив"/>
    <w:basedOn w:val="43"/>
    <w:rsid w:val="0053784E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a8">
    <w:name w:val="Підпис до зображення_"/>
    <w:basedOn w:val="a0"/>
    <w:link w:val="a9"/>
    <w:rsid w:val="0053784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7">
    <w:name w:val="Основний текст (7)_"/>
    <w:basedOn w:val="a0"/>
    <w:link w:val="70"/>
    <w:rsid w:val="0053784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26">
    <w:name w:val="Підпис до таблиці (2)_"/>
    <w:basedOn w:val="a0"/>
    <w:link w:val="27"/>
    <w:rsid w:val="0053784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35">
    <w:name w:val="Підпис до таблиці (3)_"/>
    <w:basedOn w:val="a0"/>
    <w:link w:val="36"/>
    <w:rsid w:val="0053784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5">
    <w:name w:val="Підпис до таблиці (4)_"/>
    <w:basedOn w:val="a0"/>
    <w:link w:val="46"/>
    <w:rsid w:val="0053784E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BookAntiqua7pt0pt">
    <w:name w:val="Основний текст + Book Antiqua;7 pt;Інтервал 0 pt"/>
    <w:basedOn w:val="a6"/>
    <w:rsid w:val="0053784E"/>
    <w:rPr>
      <w:rFonts w:ascii="Book Antiqua" w:eastAsia="Book Antiqua" w:hAnsi="Book Antiqua" w:cs="Book Antiqua"/>
      <w:color w:val="000000"/>
      <w:spacing w:val="11"/>
      <w:w w:val="100"/>
      <w:position w:val="0"/>
      <w:sz w:val="14"/>
      <w:szCs w:val="14"/>
      <w:lang w:val="uk-UA" w:eastAsia="uk-UA" w:bidi="uk-UA"/>
    </w:rPr>
  </w:style>
  <w:style w:type="character" w:customStyle="1" w:styleId="Arial0pt">
    <w:name w:val="Основний текст + Arial;Інтервал 0 pt"/>
    <w:basedOn w:val="a6"/>
    <w:rsid w:val="0053784E"/>
    <w:rPr>
      <w:rFonts w:ascii="Arial" w:eastAsia="Arial" w:hAnsi="Arial" w:cs="Arial"/>
      <w:color w:val="000000"/>
      <w:spacing w:val="-11"/>
      <w:w w:val="100"/>
      <w:position w:val="0"/>
      <w:lang w:val="uk-UA" w:eastAsia="uk-UA" w:bidi="uk-UA"/>
    </w:rPr>
  </w:style>
  <w:style w:type="character" w:customStyle="1" w:styleId="BookAntiqua7pt0pt0">
    <w:name w:val="Основний текст + Book Antiqua;7 pt;Інтервал 0 pt"/>
    <w:basedOn w:val="a6"/>
    <w:rsid w:val="0053784E"/>
    <w:rPr>
      <w:rFonts w:ascii="Book Antiqua" w:eastAsia="Book Antiqua" w:hAnsi="Book Antiqua" w:cs="Book Antiqua"/>
      <w:color w:val="000000"/>
      <w:spacing w:val="11"/>
      <w:w w:val="100"/>
      <w:position w:val="0"/>
      <w:sz w:val="14"/>
      <w:szCs w:val="14"/>
      <w:lang w:val="uk-UA" w:eastAsia="uk-UA" w:bidi="uk-UA"/>
    </w:rPr>
  </w:style>
  <w:style w:type="character" w:customStyle="1" w:styleId="BookAntiqua7pt0pt1">
    <w:name w:val="Основний текст + Book Antiqua;7 pt;Інтервал 0 pt"/>
    <w:basedOn w:val="a6"/>
    <w:rsid w:val="0053784E"/>
    <w:rPr>
      <w:rFonts w:ascii="Book Antiqua" w:eastAsia="Book Antiqua" w:hAnsi="Book Antiqua" w:cs="Book Antiqua"/>
      <w:color w:val="000000"/>
      <w:spacing w:val="11"/>
      <w:w w:val="100"/>
      <w:position w:val="0"/>
      <w:sz w:val="14"/>
      <w:szCs w:val="14"/>
      <w:lang w:val="uk-UA" w:eastAsia="uk-UA" w:bidi="uk-UA"/>
    </w:rPr>
  </w:style>
  <w:style w:type="character" w:customStyle="1" w:styleId="Arial0pt0">
    <w:name w:val="Основний текст + Arial;Інтервал 0 pt"/>
    <w:basedOn w:val="a6"/>
    <w:rsid w:val="0053784E"/>
    <w:rPr>
      <w:rFonts w:ascii="Arial" w:eastAsia="Arial" w:hAnsi="Arial" w:cs="Arial"/>
      <w:color w:val="000000"/>
      <w:spacing w:val="-11"/>
      <w:w w:val="100"/>
      <w:position w:val="0"/>
      <w:lang w:val="uk-UA" w:eastAsia="uk-UA" w:bidi="uk-UA"/>
    </w:rPr>
  </w:style>
  <w:style w:type="character" w:customStyle="1" w:styleId="BookAntiqua5pt0pt">
    <w:name w:val="Основний текст + Book Antiqua;5 pt;Інтервал 0 pt"/>
    <w:basedOn w:val="a6"/>
    <w:rsid w:val="0053784E"/>
    <w:rPr>
      <w:rFonts w:ascii="Book Antiqua" w:eastAsia="Book Antiqua" w:hAnsi="Book Antiqua" w:cs="Book Antiqua"/>
      <w:color w:val="000000"/>
      <w:spacing w:val="15"/>
      <w:w w:val="100"/>
      <w:position w:val="0"/>
      <w:sz w:val="10"/>
      <w:szCs w:val="10"/>
      <w:lang w:val="uk-UA" w:eastAsia="uk-UA" w:bidi="uk-UA"/>
    </w:rPr>
  </w:style>
  <w:style w:type="character" w:customStyle="1" w:styleId="BookAntiqua7pt0pt2">
    <w:name w:val="Основний текст + Book Antiqua;7 pt;Інтервал 0 pt"/>
    <w:basedOn w:val="a6"/>
    <w:rsid w:val="0053784E"/>
    <w:rPr>
      <w:rFonts w:ascii="Book Antiqua" w:eastAsia="Book Antiqua" w:hAnsi="Book Antiqua" w:cs="Book Antiqua"/>
      <w:color w:val="000000"/>
      <w:spacing w:val="11"/>
      <w:w w:val="100"/>
      <w:position w:val="0"/>
      <w:sz w:val="14"/>
      <w:szCs w:val="14"/>
      <w:lang w:val="uk-UA" w:eastAsia="uk-UA" w:bidi="uk-UA"/>
    </w:rPr>
  </w:style>
  <w:style w:type="character" w:customStyle="1" w:styleId="BookAntiqua7pt0pt3">
    <w:name w:val="Основний текст + Book Antiqua;7 pt;Інтервал 0 pt"/>
    <w:basedOn w:val="a6"/>
    <w:rsid w:val="0053784E"/>
    <w:rPr>
      <w:rFonts w:ascii="Book Antiqua" w:eastAsia="Book Antiqua" w:hAnsi="Book Antiqua" w:cs="Book Antiqua"/>
      <w:color w:val="000000"/>
      <w:spacing w:val="11"/>
      <w:w w:val="100"/>
      <w:position w:val="0"/>
      <w:sz w:val="14"/>
      <w:szCs w:val="14"/>
    </w:rPr>
  </w:style>
  <w:style w:type="character" w:customStyle="1" w:styleId="BookAntiqua5pt0pt0">
    <w:name w:val="Основний текст + Book Antiqua;5 pt;Інтервал 0 pt"/>
    <w:basedOn w:val="a6"/>
    <w:rsid w:val="0053784E"/>
    <w:rPr>
      <w:rFonts w:ascii="Book Antiqua" w:eastAsia="Book Antiqua" w:hAnsi="Book Antiqua" w:cs="Book Antiqua"/>
      <w:color w:val="000000"/>
      <w:spacing w:val="15"/>
      <w:w w:val="100"/>
      <w:position w:val="0"/>
      <w:sz w:val="10"/>
      <w:szCs w:val="10"/>
      <w:lang w:val="uk-UA" w:eastAsia="uk-UA" w:bidi="uk-UA"/>
    </w:rPr>
  </w:style>
  <w:style w:type="character" w:customStyle="1" w:styleId="0pt0">
    <w:name w:val="Основний текст + Інтервал 0 pt"/>
    <w:basedOn w:val="a6"/>
    <w:rsid w:val="0053784E"/>
    <w:rPr>
      <w:color w:val="000000"/>
      <w:spacing w:val="5"/>
      <w:w w:val="100"/>
      <w:position w:val="0"/>
      <w:lang w:val="uk-UA" w:eastAsia="uk-UA" w:bidi="uk-UA"/>
    </w:rPr>
  </w:style>
  <w:style w:type="character" w:customStyle="1" w:styleId="0pt1">
    <w:name w:val="Основний текст + Інтервал 0 pt"/>
    <w:basedOn w:val="a6"/>
    <w:rsid w:val="0053784E"/>
    <w:rPr>
      <w:color w:val="000000"/>
      <w:spacing w:val="5"/>
      <w:w w:val="100"/>
      <w:position w:val="0"/>
      <w:lang w:val="uk-UA" w:eastAsia="uk-UA" w:bidi="uk-UA"/>
    </w:rPr>
  </w:style>
  <w:style w:type="character" w:customStyle="1" w:styleId="8">
    <w:name w:val="Основний текст (8)_"/>
    <w:basedOn w:val="a0"/>
    <w:link w:val="80"/>
    <w:rsid w:val="0053784E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3"/>
      <w:szCs w:val="13"/>
      <w:u w:val="none"/>
    </w:rPr>
  </w:style>
  <w:style w:type="character" w:customStyle="1" w:styleId="81">
    <w:name w:val="Основний текст (8)"/>
    <w:basedOn w:val="8"/>
    <w:rsid w:val="0053784E"/>
    <w:rPr>
      <w:color w:val="000000"/>
      <w:w w:val="100"/>
      <w:position w:val="0"/>
      <w:lang w:val="uk-UA" w:eastAsia="uk-UA" w:bidi="uk-UA"/>
    </w:rPr>
  </w:style>
  <w:style w:type="character" w:customStyle="1" w:styleId="82">
    <w:name w:val="Основний текст (8)"/>
    <w:basedOn w:val="8"/>
    <w:rsid w:val="0053784E"/>
    <w:rPr>
      <w:color w:val="000000"/>
      <w:w w:val="100"/>
      <w:position w:val="0"/>
      <w:lang w:val="uk-UA" w:eastAsia="uk-UA" w:bidi="uk-UA"/>
    </w:rPr>
  </w:style>
  <w:style w:type="character" w:customStyle="1" w:styleId="51">
    <w:name w:val="Підпис до таблиці (5)_"/>
    <w:basedOn w:val="a0"/>
    <w:link w:val="52"/>
    <w:rsid w:val="0053784E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11"/>
      <w:sz w:val="14"/>
      <w:szCs w:val="14"/>
      <w:u w:val="none"/>
    </w:rPr>
  </w:style>
  <w:style w:type="character" w:customStyle="1" w:styleId="61">
    <w:name w:val="Підпис до таблиці (6)_"/>
    <w:basedOn w:val="a0"/>
    <w:link w:val="62"/>
    <w:rsid w:val="0053784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71">
    <w:name w:val="Підпис до таблиці (7)_"/>
    <w:basedOn w:val="a0"/>
    <w:link w:val="72"/>
    <w:rsid w:val="0053784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Arial0pt1">
    <w:name w:val="Основний текст + Arial;Інтервал 0 pt"/>
    <w:basedOn w:val="a6"/>
    <w:rsid w:val="0053784E"/>
    <w:rPr>
      <w:rFonts w:ascii="Arial" w:eastAsia="Arial" w:hAnsi="Arial" w:cs="Arial"/>
      <w:color w:val="000000"/>
      <w:spacing w:val="2"/>
      <w:w w:val="100"/>
      <w:position w:val="0"/>
      <w:lang w:val="uk-UA" w:eastAsia="uk-UA" w:bidi="uk-UA"/>
    </w:rPr>
  </w:style>
  <w:style w:type="character" w:customStyle="1" w:styleId="Arial0pt2">
    <w:name w:val="Основний текст + Arial;Інтервал 0 pt"/>
    <w:basedOn w:val="a6"/>
    <w:rsid w:val="0053784E"/>
    <w:rPr>
      <w:rFonts w:ascii="Arial" w:eastAsia="Arial" w:hAnsi="Arial" w:cs="Arial"/>
      <w:color w:val="000000"/>
      <w:spacing w:val="2"/>
      <w:w w:val="100"/>
      <w:position w:val="0"/>
      <w:lang w:val="uk-UA" w:eastAsia="uk-UA" w:bidi="uk-UA"/>
    </w:rPr>
  </w:style>
  <w:style w:type="character" w:customStyle="1" w:styleId="Arial0pt3">
    <w:name w:val="Основний текст + Arial;Інтервал 0 pt"/>
    <w:basedOn w:val="a6"/>
    <w:rsid w:val="0053784E"/>
    <w:rPr>
      <w:rFonts w:ascii="Arial" w:eastAsia="Arial" w:hAnsi="Arial" w:cs="Arial"/>
      <w:color w:val="000000"/>
      <w:spacing w:val="2"/>
      <w:w w:val="100"/>
      <w:position w:val="0"/>
      <w:lang w:val="uk-UA" w:eastAsia="uk-UA" w:bidi="uk-UA"/>
    </w:rPr>
  </w:style>
  <w:style w:type="character" w:customStyle="1" w:styleId="45pt0pt">
    <w:name w:val="Основний текст + 4;5 pt;Інтервал 0 pt"/>
    <w:basedOn w:val="a6"/>
    <w:rsid w:val="0053784E"/>
    <w:rPr>
      <w:color w:val="000000"/>
      <w:spacing w:val="0"/>
      <w:w w:val="100"/>
      <w:position w:val="0"/>
      <w:sz w:val="9"/>
      <w:szCs w:val="9"/>
      <w:lang w:val="uk-UA" w:eastAsia="uk-UA" w:bidi="uk-UA"/>
    </w:rPr>
  </w:style>
  <w:style w:type="character" w:customStyle="1" w:styleId="83">
    <w:name w:val="Підпис до таблиці (8)_"/>
    <w:basedOn w:val="a0"/>
    <w:link w:val="84"/>
    <w:rsid w:val="0053784E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85">
    <w:name w:val="Підпис до таблиці (8)"/>
    <w:basedOn w:val="83"/>
    <w:rsid w:val="0053784E"/>
    <w:rPr>
      <w:color w:val="000000"/>
      <w:w w:val="100"/>
      <w:position w:val="0"/>
      <w:lang w:val="uk-UA" w:eastAsia="uk-UA" w:bidi="uk-UA"/>
    </w:rPr>
  </w:style>
  <w:style w:type="character" w:customStyle="1" w:styleId="7pt0pt">
    <w:name w:val="Основний текст + 7 pt;Інтервал 0 pt"/>
    <w:basedOn w:val="a6"/>
    <w:rsid w:val="0053784E"/>
    <w:rPr>
      <w:color w:val="000000"/>
      <w:spacing w:val="2"/>
      <w:w w:val="100"/>
      <w:position w:val="0"/>
      <w:sz w:val="14"/>
      <w:szCs w:val="14"/>
      <w:lang w:val="uk-UA" w:eastAsia="uk-UA" w:bidi="uk-UA"/>
    </w:rPr>
  </w:style>
  <w:style w:type="character" w:customStyle="1" w:styleId="108pt0pt">
    <w:name w:val="Основний текст + 108 pt;Напівжирний;Інтервал 0 pt"/>
    <w:basedOn w:val="a6"/>
    <w:rsid w:val="0053784E"/>
    <w:rPr>
      <w:b/>
      <w:bCs/>
      <w:color w:val="000000"/>
      <w:spacing w:val="0"/>
      <w:w w:val="100"/>
      <w:position w:val="0"/>
      <w:sz w:val="216"/>
      <w:szCs w:val="216"/>
      <w:lang w:val="uk-UA" w:eastAsia="uk-UA" w:bidi="uk-UA"/>
    </w:rPr>
  </w:style>
  <w:style w:type="character" w:customStyle="1" w:styleId="27pt0pt">
    <w:name w:val="Основний текст + 27 pt;Напівжирний;Курсив;Інтервал 0 pt"/>
    <w:basedOn w:val="a6"/>
    <w:rsid w:val="0053784E"/>
    <w:rPr>
      <w:b/>
      <w:bCs/>
      <w:i/>
      <w:iCs/>
      <w:color w:val="000000"/>
      <w:spacing w:val="0"/>
      <w:w w:val="100"/>
      <w:position w:val="0"/>
      <w:sz w:val="54"/>
      <w:szCs w:val="54"/>
      <w:lang w:val="uk-UA" w:eastAsia="uk-UA" w:bidi="uk-UA"/>
    </w:rPr>
  </w:style>
  <w:style w:type="character" w:customStyle="1" w:styleId="9">
    <w:name w:val="Підпис до таблиці (9)_"/>
    <w:basedOn w:val="a0"/>
    <w:link w:val="90"/>
    <w:rsid w:val="0053784E"/>
    <w:rPr>
      <w:rFonts w:ascii="Verdana" w:eastAsia="Verdana" w:hAnsi="Verdana" w:cs="Verdana"/>
      <w:b w:val="0"/>
      <w:bCs w:val="0"/>
      <w:i/>
      <w:iCs/>
      <w:smallCaps w:val="0"/>
      <w:strike w:val="0"/>
      <w:spacing w:val="-1"/>
      <w:sz w:val="16"/>
      <w:szCs w:val="16"/>
      <w:u w:val="none"/>
    </w:rPr>
  </w:style>
  <w:style w:type="character" w:customStyle="1" w:styleId="91">
    <w:name w:val="Основний текст (9)_"/>
    <w:basedOn w:val="a0"/>
    <w:link w:val="92"/>
    <w:rsid w:val="0053784E"/>
    <w:rPr>
      <w:rFonts w:ascii="Verdana" w:eastAsia="Verdana" w:hAnsi="Verdana" w:cs="Verdan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0pt2">
    <w:name w:val="Основний текст + Напівжирний;Інтервал 0 pt"/>
    <w:basedOn w:val="a6"/>
    <w:rsid w:val="0053784E"/>
    <w:rPr>
      <w:b/>
      <w:bCs/>
      <w:color w:val="000000"/>
      <w:spacing w:val="0"/>
      <w:w w:val="100"/>
      <w:position w:val="0"/>
      <w:lang w:val="uk-UA" w:eastAsia="uk-UA" w:bidi="uk-UA"/>
    </w:rPr>
  </w:style>
  <w:style w:type="character" w:customStyle="1" w:styleId="aa">
    <w:name w:val="Основний текст"/>
    <w:basedOn w:val="a6"/>
    <w:rsid w:val="0053784E"/>
    <w:rPr>
      <w:color w:val="000000"/>
      <w:w w:val="100"/>
      <w:position w:val="0"/>
      <w:lang w:val="uk-UA" w:eastAsia="uk-UA" w:bidi="uk-UA"/>
    </w:rPr>
  </w:style>
  <w:style w:type="character" w:customStyle="1" w:styleId="ab">
    <w:name w:val="Підпис до таблиці_"/>
    <w:basedOn w:val="a0"/>
    <w:link w:val="ac"/>
    <w:rsid w:val="0053784E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Arial0pt4">
    <w:name w:val="Основний текст + Arial;Інтервал 0 pt"/>
    <w:basedOn w:val="a6"/>
    <w:rsid w:val="0053784E"/>
    <w:rPr>
      <w:rFonts w:ascii="Arial" w:eastAsia="Arial" w:hAnsi="Arial" w:cs="Arial"/>
      <w:color w:val="000000"/>
      <w:spacing w:val="2"/>
      <w:w w:val="100"/>
      <w:position w:val="0"/>
      <w:lang w:val="uk-UA" w:eastAsia="uk-UA" w:bidi="uk-UA"/>
    </w:rPr>
  </w:style>
  <w:style w:type="character" w:customStyle="1" w:styleId="20pt">
    <w:name w:val="Підпис до зображення (2) + Інтервал 0 pt"/>
    <w:basedOn w:val="23"/>
    <w:rsid w:val="0053784E"/>
    <w:rPr>
      <w:color w:val="000000"/>
      <w:spacing w:val="-19"/>
      <w:w w:val="100"/>
      <w:position w:val="0"/>
      <w:lang w:val="uk-UA" w:eastAsia="uk-UA" w:bidi="uk-UA"/>
    </w:rPr>
  </w:style>
  <w:style w:type="character" w:customStyle="1" w:styleId="1">
    <w:name w:val="Заголовок №1_"/>
    <w:basedOn w:val="a0"/>
    <w:link w:val="10"/>
    <w:rsid w:val="0053784E"/>
    <w:rPr>
      <w:rFonts w:ascii="Arial" w:eastAsia="Arial" w:hAnsi="Arial" w:cs="Arial"/>
      <w:b/>
      <w:bCs/>
      <w:i/>
      <w:iCs/>
      <w:smallCaps w:val="0"/>
      <w:strike w:val="0"/>
      <w:sz w:val="17"/>
      <w:szCs w:val="17"/>
      <w:u w:val="none"/>
    </w:rPr>
  </w:style>
  <w:style w:type="character" w:customStyle="1" w:styleId="1Verdana8pt">
    <w:name w:val="Заголовок №1 + Verdana;8 pt;Не курсив"/>
    <w:basedOn w:val="1"/>
    <w:rsid w:val="0053784E"/>
    <w:rPr>
      <w:rFonts w:ascii="Verdana" w:eastAsia="Verdana" w:hAnsi="Verdana" w:cs="Verdana"/>
      <w:i/>
      <w:iCs/>
      <w:color w:val="000000"/>
      <w:spacing w:val="0"/>
      <w:w w:val="100"/>
      <w:position w:val="0"/>
      <w:sz w:val="16"/>
      <w:szCs w:val="16"/>
      <w:lang w:val="uk-UA" w:eastAsia="uk-UA" w:bidi="uk-UA"/>
    </w:rPr>
  </w:style>
  <w:style w:type="character" w:customStyle="1" w:styleId="PalatinoLinotype5pt0pt">
    <w:name w:val="Колонтитул + Palatino Linotype;5 pt;Не напівжирний;Інтервал 0 pt"/>
    <w:basedOn w:val="a4"/>
    <w:rsid w:val="0053784E"/>
    <w:rPr>
      <w:rFonts w:ascii="Palatino Linotype" w:eastAsia="Palatino Linotype" w:hAnsi="Palatino Linotype" w:cs="Palatino Linotype"/>
      <w:b/>
      <w:bCs/>
      <w:color w:val="000000"/>
      <w:spacing w:val="7"/>
      <w:w w:val="100"/>
      <w:position w:val="0"/>
      <w:sz w:val="10"/>
      <w:szCs w:val="10"/>
      <w:lang w:val="uk-UA" w:eastAsia="uk-UA" w:bidi="uk-UA"/>
    </w:rPr>
  </w:style>
  <w:style w:type="character" w:customStyle="1" w:styleId="Arial8pt0pt">
    <w:name w:val="Колонтитул + Arial;8 pt;Інтервал 0 pt"/>
    <w:basedOn w:val="a4"/>
    <w:rsid w:val="0053784E"/>
    <w:rPr>
      <w:rFonts w:ascii="Arial" w:eastAsia="Arial" w:hAnsi="Arial" w:cs="Arial"/>
      <w:color w:val="000000"/>
      <w:spacing w:val="2"/>
      <w:w w:val="100"/>
      <w:position w:val="0"/>
      <w:sz w:val="16"/>
      <w:szCs w:val="16"/>
      <w:lang w:val="uk-UA" w:eastAsia="uk-UA" w:bidi="uk-UA"/>
    </w:rPr>
  </w:style>
  <w:style w:type="character" w:customStyle="1" w:styleId="30pt">
    <w:name w:val="Основний текст (3) + Не курсив;Інтервал 0 pt"/>
    <w:basedOn w:val="3"/>
    <w:rsid w:val="0053784E"/>
    <w:rPr>
      <w:i/>
      <w:iCs/>
      <w:color w:val="000000"/>
      <w:spacing w:val="-3"/>
      <w:w w:val="100"/>
      <w:position w:val="0"/>
      <w:lang w:val="uk-UA" w:eastAsia="uk-UA" w:bidi="uk-UA"/>
    </w:rPr>
  </w:style>
  <w:style w:type="paragraph" w:customStyle="1" w:styleId="20">
    <w:name w:val="Колонтитул (2)"/>
    <w:basedOn w:val="a"/>
    <w:link w:val="2"/>
    <w:rsid w:val="0053784E"/>
    <w:pPr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spacing w:val="-1"/>
      <w:sz w:val="17"/>
      <w:szCs w:val="17"/>
    </w:rPr>
  </w:style>
  <w:style w:type="paragraph" w:customStyle="1" w:styleId="a5">
    <w:name w:val="Колонтитул"/>
    <w:basedOn w:val="a"/>
    <w:link w:val="a4"/>
    <w:rsid w:val="0053784E"/>
    <w:pPr>
      <w:shd w:val="clear" w:color="auto" w:fill="FFFFFF"/>
      <w:spacing w:before="60" w:line="0" w:lineRule="atLeast"/>
    </w:pPr>
    <w:rPr>
      <w:rFonts w:ascii="Verdana" w:eastAsia="Verdana" w:hAnsi="Verdana" w:cs="Verdana"/>
      <w:b/>
      <w:bCs/>
      <w:sz w:val="14"/>
      <w:szCs w:val="14"/>
    </w:rPr>
  </w:style>
  <w:style w:type="paragraph" w:customStyle="1" w:styleId="a7">
    <w:name w:val="Основний текст"/>
    <w:basedOn w:val="a"/>
    <w:link w:val="a6"/>
    <w:rsid w:val="0053784E"/>
    <w:pPr>
      <w:shd w:val="clear" w:color="auto" w:fill="FFFFFF"/>
      <w:spacing w:after="660" w:line="0" w:lineRule="atLeast"/>
      <w:jc w:val="both"/>
    </w:pPr>
    <w:rPr>
      <w:rFonts w:ascii="Verdana" w:eastAsia="Verdana" w:hAnsi="Verdana" w:cs="Verdana"/>
      <w:spacing w:val="-3"/>
      <w:sz w:val="16"/>
      <w:szCs w:val="16"/>
    </w:rPr>
  </w:style>
  <w:style w:type="paragraph" w:customStyle="1" w:styleId="22">
    <w:name w:val="Основний текст (2)"/>
    <w:basedOn w:val="a"/>
    <w:link w:val="21"/>
    <w:rsid w:val="0053784E"/>
    <w:pPr>
      <w:shd w:val="clear" w:color="auto" w:fill="FFFFFF"/>
      <w:spacing w:before="660" w:line="317" w:lineRule="exact"/>
      <w:jc w:val="center"/>
    </w:pPr>
    <w:rPr>
      <w:rFonts w:ascii="Palatino Linotype" w:eastAsia="Palatino Linotype" w:hAnsi="Palatino Linotype" w:cs="Palatino Linotype"/>
      <w:b/>
      <w:bCs/>
      <w:spacing w:val="-2"/>
      <w:sz w:val="21"/>
      <w:szCs w:val="21"/>
    </w:rPr>
  </w:style>
  <w:style w:type="paragraph" w:customStyle="1" w:styleId="30">
    <w:name w:val="Основний текст (3)"/>
    <w:basedOn w:val="a"/>
    <w:link w:val="3"/>
    <w:rsid w:val="0053784E"/>
    <w:pPr>
      <w:shd w:val="clear" w:color="auto" w:fill="FFFFFF"/>
      <w:spacing w:line="240" w:lineRule="exact"/>
      <w:ind w:hanging="480"/>
      <w:jc w:val="both"/>
    </w:pPr>
    <w:rPr>
      <w:rFonts w:ascii="Verdana" w:eastAsia="Verdana" w:hAnsi="Verdana" w:cs="Verdana"/>
      <w:i/>
      <w:iCs/>
      <w:spacing w:val="-1"/>
      <w:sz w:val="16"/>
      <w:szCs w:val="16"/>
    </w:rPr>
  </w:style>
  <w:style w:type="paragraph" w:customStyle="1" w:styleId="40">
    <w:name w:val="Основний текст (4)"/>
    <w:basedOn w:val="a"/>
    <w:link w:val="4"/>
    <w:rsid w:val="0053784E"/>
    <w:pPr>
      <w:shd w:val="clear" w:color="auto" w:fill="FFFFFF"/>
      <w:spacing w:before="300" w:line="0" w:lineRule="atLeast"/>
    </w:pPr>
    <w:rPr>
      <w:rFonts w:ascii="Book Antiqua" w:eastAsia="Book Antiqua" w:hAnsi="Book Antiqua" w:cs="Book Antiqua"/>
      <w:spacing w:val="11"/>
      <w:sz w:val="14"/>
      <w:szCs w:val="14"/>
    </w:rPr>
  </w:style>
  <w:style w:type="paragraph" w:customStyle="1" w:styleId="24">
    <w:name w:val="Підпис до зображення (2)"/>
    <w:basedOn w:val="a"/>
    <w:link w:val="23"/>
    <w:rsid w:val="0053784E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6"/>
      <w:szCs w:val="16"/>
    </w:rPr>
  </w:style>
  <w:style w:type="paragraph" w:customStyle="1" w:styleId="32">
    <w:name w:val="Підпис до зображення (3)"/>
    <w:basedOn w:val="a"/>
    <w:link w:val="31"/>
    <w:rsid w:val="0053784E"/>
    <w:pPr>
      <w:shd w:val="clear" w:color="auto" w:fill="FFFFFF"/>
      <w:spacing w:line="221" w:lineRule="exact"/>
      <w:ind w:hanging="820"/>
    </w:pPr>
    <w:rPr>
      <w:rFonts w:ascii="Arial" w:eastAsia="Arial" w:hAnsi="Arial" w:cs="Arial"/>
      <w:spacing w:val="8"/>
      <w:sz w:val="13"/>
      <w:szCs w:val="13"/>
    </w:rPr>
  </w:style>
  <w:style w:type="paragraph" w:customStyle="1" w:styleId="50">
    <w:name w:val="Основний текст (5)"/>
    <w:basedOn w:val="a"/>
    <w:link w:val="5"/>
    <w:rsid w:val="0053784E"/>
    <w:pPr>
      <w:shd w:val="clear" w:color="auto" w:fill="FFFFFF"/>
      <w:spacing w:before="480" w:after="180" w:line="0" w:lineRule="atLeas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60">
    <w:name w:val="Основний текст (6)"/>
    <w:basedOn w:val="a"/>
    <w:link w:val="6"/>
    <w:rsid w:val="0053784E"/>
    <w:pPr>
      <w:shd w:val="clear" w:color="auto" w:fill="FFFFFF"/>
      <w:spacing w:before="180" w:after="180" w:line="0" w:lineRule="atLeast"/>
    </w:pPr>
    <w:rPr>
      <w:rFonts w:ascii="Arial" w:eastAsia="Arial" w:hAnsi="Arial" w:cs="Arial"/>
      <w:spacing w:val="2"/>
      <w:sz w:val="16"/>
      <w:szCs w:val="16"/>
    </w:rPr>
  </w:style>
  <w:style w:type="paragraph" w:customStyle="1" w:styleId="44">
    <w:name w:val="Підпис до зображення (4)"/>
    <w:basedOn w:val="a"/>
    <w:link w:val="43"/>
    <w:rsid w:val="0053784E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b/>
      <w:bCs/>
      <w:i/>
      <w:iCs/>
      <w:sz w:val="17"/>
      <w:szCs w:val="17"/>
    </w:rPr>
  </w:style>
  <w:style w:type="paragraph" w:customStyle="1" w:styleId="a9">
    <w:name w:val="Підпис до зображення"/>
    <w:basedOn w:val="a"/>
    <w:link w:val="a8"/>
    <w:rsid w:val="0053784E"/>
    <w:pPr>
      <w:shd w:val="clear" w:color="auto" w:fill="FFFFFF"/>
      <w:spacing w:line="254" w:lineRule="exact"/>
    </w:pPr>
    <w:rPr>
      <w:rFonts w:ascii="Verdana" w:eastAsia="Verdana" w:hAnsi="Verdana" w:cs="Verdana"/>
      <w:spacing w:val="2"/>
      <w:sz w:val="14"/>
      <w:szCs w:val="14"/>
    </w:rPr>
  </w:style>
  <w:style w:type="paragraph" w:customStyle="1" w:styleId="70">
    <w:name w:val="Основний текст (7)"/>
    <w:basedOn w:val="a"/>
    <w:link w:val="7"/>
    <w:rsid w:val="0053784E"/>
    <w:pPr>
      <w:shd w:val="clear" w:color="auto" w:fill="FFFFFF"/>
      <w:spacing w:line="274" w:lineRule="exact"/>
    </w:pPr>
    <w:rPr>
      <w:rFonts w:ascii="Verdana" w:eastAsia="Verdana" w:hAnsi="Verdana" w:cs="Verdana"/>
      <w:spacing w:val="2"/>
      <w:sz w:val="14"/>
      <w:szCs w:val="14"/>
    </w:rPr>
  </w:style>
  <w:style w:type="paragraph" w:customStyle="1" w:styleId="27">
    <w:name w:val="Підпис до таблиці (2)"/>
    <w:basedOn w:val="a"/>
    <w:link w:val="26"/>
    <w:rsid w:val="0053784E"/>
    <w:pPr>
      <w:shd w:val="clear" w:color="auto" w:fill="FFFFFF"/>
      <w:spacing w:line="485" w:lineRule="exact"/>
    </w:pPr>
    <w:rPr>
      <w:rFonts w:ascii="Verdana" w:eastAsia="Verdana" w:hAnsi="Verdana" w:cs="Verdana"/>
      <w:spacing w:val="7"/>
      <w:sz w:val="13"/>
      <w:szCs w:val="13"/>
    </w:rPr>
  </w:style>
  <w:style w:type="paragraph" w:customStyle="1" w:styleId="36">
    <w:name w:val="Підпис до таблиці (3)"/>
    <w:basedOn w:val="a"/>
    <w:link w:val="35"/>
    <w:rsid w:val="0053784E"/>
    <w:pPr>
      <w:shd w:val="clear" w:color="auto" w:fill="FFFFFF"/>
      <w:spacing w:line="485" w:lineRule="exact"/>
    </w:pPr>
    <w:rPr>
      <w:rFonts w:ascii="Verdana" w:eastAsia="Verdana" w:hAnsi="Verdana" w:cs="Verdana"/>
      <w:sz w:val="13"/>
      <w:szCs w:val="13"/>
    </w:rPr>
  </w:style>
  <w:style w:type="paragraph" w:customStyle="1" w:styleId="46">
    <w:name w:val="Підпис до таблиці (4)"/>
    <w:basedOn w:val="a"/>
    <w:link w:val="45"/>
    <w:rsid w:val="0053784E"/>
    <w:pPr>
      <w:shd w:val="clear" w:color="auto" w:fill="FFFFFF"/>
      <w:spacing w:line="485" w:lineRule="exact"/>
    </w:pPr>
    <w:rPr>
      <w:rFonts w:ascii="Verdana" w:eastAsia="Verdana" w:hAnsi="Verdana" w:cs="Verdana"/>
      <w:sz w:val="14"/>
      <w:szCs w:val="14"/>
    </w:rPr>
  </w:style>
  <w:style w:type="paragraph" w:customStyle="1" w:styleId="80">
    <w:name w:val="Основний текст (8)"/>
    <w:basedOn w:val="a"/>
    <w:link w:val="8"/>
    <w:rsid w:val="0053784E"/>
    <w:pPr>
      <w:shd w:val="clear" w:color="auto" w:fill="FFFFFF"/>
      <w:spacing w:after="60" w:line="216" w:lineRule="exact"/>
      <w:ind w:hanging="80"/>
    </w:pPr>
    <w:rPr>
      <w:rFonts w:ascii="Arial" w:eastAsia="Arial" w:hAnsi="Arial" w:cs="Arial"/>
      <w:spacing w:val="8"/>
      <w:sz w:val="13"/>
      <w:szCs w:val="13"/>
    </w:rPr>
  </w:style>
  <w:style w:type="paragraph" w:customStyle="1" w:styleId="52">
    <w:name w:val="Підпис до таблиці (5)"/>
    <w:basedOn w:val="a"/>
    <w:link w:val="51"/>
    <w:rsid w:val="0053784E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11"/>
      <w:sz w:val="14"/>
      <w:szCs w:val="14"/>
    </w:rPr>
  </w:style>
  <w:style w:type="paragraph" w:customStyle="1" w:styleId="62">
    <w:name w:val="Підпис до таблиці (6)"/>
    <w:basedOn w:val="a"/>
    <w:link w:val="61"/>
    <w:rsid w:val="0053784E"/>
    <w:pPr>
      <w:shd w:val="clear" w:color="auto" w:fill="FFFFFF"/>
      <w:spacing w:line="0" w:lineRule="atLeast"/>
    </w:pPr>
    <w:rPr>
      <w:rFonts w:ascii="Verdana" w:eastAsia="Verdana" w:hAnsi="Verdana" w:cs="Verdana"/>
      <w:spacing w:val="3"/>
      <w:sz w:val="13"/>
      <w:szCs w:val="13"/>
    </w:rPr>
  </w:style>
  <w:style w:type="paragraph" w:customStyle="1" w:styleId="72">
    <w:name w:val="Підпис до таблиці (7)"/>
    <w:basedOn w:val="a"/>
    <w:link w:val="71"/>
    <w:rsid w:val="0053784E"/>
    <w:pPr>
      <w:shd w:val="clear" w:color="auto" w:fill="FFFFFF"/>
      <w:spacing w:line="0" w:lineRule="atLeast"/>
    </w:pPr>
    <w:rPr>
      <w:rFonts w:ascii="Verdana" w:eastAsia="Verdana" w:hAnsi="Verdana" w:cs="Verdana"/>
      <w:spacing w:val="2"/>
      <w:sz w:val="13"/>
      <w:szCs w:val="13"/>
    </w:rPr>
  </w:style>
  <w:style w:type="paragraph" w:customStyle="1" w:styleId="84">
    <w:name w:val="Підпис до таблиці (8)"/>
    <w:basedOn w:val="a"/>
    <w:link w:val="83"/>
    <w:rsid w:val="0053784E"/>
    <w:pPr>
      <w:shd w:val="clear" w:color="auto" w:fill="FFFFFF"/>
      <w:spacing w:line="0" w:lineRule="atLeast"/>
      <w:jc w:val="both"/>
    </w:pPr>
    <w:rPr>
      <w:rFonts w:ascii="Verdana" w:eastAsia="Verdana" w:hAnsi="Verdana" w:cs="Verdana"/>
      <w:spacing w:val="2"/>
      <w:sz w:val="14"/>
      <w:szCs w:val="14"/>
    </w:rPr>
  </w:style>
  <w:style w:type="paragraph" w:customStyle="1" w:styleId="90">
    <w:name w:val="Підпис до таблиці (9)"/>
    <w:basedOn w:val="a"/>
    <w:link w:val="9"/>
    <w:rsid w:val="0053784E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pacing w:val="-1"/>
      <w:sz w:val="16"/>
      <w:szCs w:val="16"/>
    </w:rPr>
  </w:style>
  <w:style w:type="paragraph" w:customStyle="1" w:styleId="92">
    <w:name w:val="Основний текст (9)"/>
    <w:basedOn w:val="a"/>
    <w:link w:val="91"/>
    <w:rsid w:val="0053784E"/>
    <w:pPr>
      <w:shd w:val="clear" w:color="auto" w:fill="FFFFFF"/>
      <w:spacing w:after="60" w:line="0" w:lineRule="atLeast"/>
      <w:jc w:val="center"/>
    </w:pPr>
    <w:rPr>
      <w:rFonts w:ascii="Verdana" w:eastAsia="Verdana" w:hAnsi="Verdana" w:cs="Verdana"/>
      <w:b/>
      <w:bCs/>
      <w:sz w:val="16"/>
      <w:szCs w:val="16"/>
    </w:rPr>
  </w:style>
  <w:style w:type="paragraph" w:customStyle="1" w:styleId="ac">
    <w:name w:val="Підпис до таблиці"/>
    <w:basedOn w:val="a"/>
    <w:link w:val="ab"/>
    <w:rsid w:val="0053784E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6"/>
      <w:szCs w:val="16"/>
    </w:rPr>
  </w:style>
  <w:style w:type="paragraph" w:customStyle="1" w:styleId="10">
    <w:name w:val="Заголовок №1"/>
    <w:basedOn w:val="a"/>
    <w:link w:val="1"/>
    <w:rsid w:val="0053784E"/>
    <w:pPr>
      <w:shd w:val="clear" w:color="auto" w:fill="FFFFFF"/>
      <w:spacing w:before="360" w:after="360" w:line="0" w:lineRule="atLeast"/>
      <w:jc w:val="center"/>
      <w:outlineLvl w:val="0"/>
    </w:pPr>
    <w:rPr>
      <w:rFonts w:ascii="Arial" w:eastAsia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AppData/Local/Temp/FineReader11.00/media/image1.jpeg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who.intInhaIcountryIukr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../AppData/Local/Temp/FineReader11.00/media/image3.jpeg" TargetMode="External"/><Relationship Id="rId17" Type="http://schemas.openxmlformats.org/officeDocument/2006/relationships/image" Target="../AppData/Local/Temp/FineReader11.00/media/image6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../AppData/Local/Temp/FineReader11.00/media/image5.jpeg" TargetMode="External"/><Relationship Id="rId10" Type="http://schemas.openxmlformats.org/officeDocument/2006/relationships/image" Target="../AppData/Local/Temp/FineReader11.00/media/image2.jpeg" TargetMode="External"/><Relationship Id="rId19" Type="http://schemas.openxmlformats.org/officeDocument/2006/relationships/hyperlink" Target="http://www.rada.gov.u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23526</Words>
  <Characters>13411</Characters>
  <Application>Microsoft Office Word</Application>
  <DocSecurity>0</DocSecurity>
  <Lines>111</Lines>
  <Paragraphs>73</Paragraphs>
  <ScaleCrop>false</ScaleCrop>
  <Company>Microsoft</Company>
  <LinksUpToDate>false</LinksUpToDate>
  <CharactersWithSpaces>36864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2017-09-27T09:36:00Z</dcterms:created>
  <dcterms:modified xsi:type="dcterms:W3CDTF">2017-09-27T09:37:00Z</dcterms:modified>
</cp:coreProperties>
</file>